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5B45E291" w:rsidR="00866191" w:rsidRPr="00C90671" w:rsidRDefault="00707ED6">
      <w:pPr>
        <w:widowControl w:val="0"/>
        <w:pBdr>
          <w:top w:val="nil"/>
          <w:left w:val="nil"/>
          <w:bottom w:val="nil"/>
          <w:right w:val="nil"/>
          <w:between w:val="nil"/>
        </w:pBdr>
        <w:spacing w:line="276" w:lineRule="auto"/>
        <w:jc w:val="center"/>
        <w:rPr>
          <w:b/>
          <w:color w:val="000000"/>
          <w:sz w:val="22"/>
          <w:szCs w:val="22"/>
        </w:rPr>
      </w:pPr>
      <w:r w:rsidRPr="00C90671">
        <w:rPr>
          <w:b/>
          <w:color w:val="000000"/>
          <w:sz w:val="22"/>
          <w:szCs w:val="22"/>
        </w:rPr>
        <w:t xml:space="preserve">INFORMED CONSENT FORM </w:t>
      </w:r>
    </w:p>
    <w:p w14:paraId="00000002" w14:textId="4F0C9D85" w:rsidR="00866191" w:rsidRPr="00C90671" w:rsidRDefault="00707ED6">
      <w:pPr>
        <w:widowControl w:val="0"/>
        <w:pBdr>
          <w:top w:val="nil"/>
          <w:left w:val="nil"/>
          <w:bottom w:val="nil"/>
          <w:right w:val="nil"/>
          <w:between w:val="nil"/>
        </w:pBdr>
        <w:spacing w:line="276" w:lineRule="auto"/>
        <w:jc w:val="center"/>
        <w:rPr>
          <w:b/>
          <w:color w:val="000000"/>
          <w:sz w:val="22"/>
          <w:szCs w:val="22"/>
        </w:rPr>
      </w:pPr>
      <w:r w:rsidRPr="00C90671">
        <w:rPr>
          <w:b/>
          <w:color w:val="000000"/>
          <w:sz w:val="22"/>
          <w:szCs w:val="22"/>
        </w:rPr>
        <w:t>UNIVERSITY OF CALIFORNIA, SAN FRANCISCO</w:t>
      </w:r>
    </w:p>
    <w:p w14:paraId="00000003" w14:textId="77777777" w:rsidR="00866191" w:rsidRPr="00C90671" w:rsidRDefault="00866191">
      <w:pPr>
        <w:pBdr>
          <w:top w:val="nil"/>
          <w:left w:val="nil"/>
          <w:bottom w:val="nil"/>
          <w:right w:val="nil"/>
          <w:between w:val="nil"/>
        </w:pBdr>
        <w:rPr>
          <w:color w:val="000000"/>
          <w:sz w:val="22"/>
          <w:szCs w:val="22"/>
        </w:rPr>
      </w:pPr>
    </w:p>
    <w:tbl>
      <w:tblPr>
        <w:tblStyle w:val="affffff0"/>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79"/>
        <w:gridCol w:w="6481"/>
      </w:tblGrid>
      <w:tr w:rsidR="00866191" w:rsidRPr="00C90671" w14:paraId="6B4E47B1" w14:textId="77777777" w:rsidTr="00C90671">
        <w:tc>
          <w:tcPr>
            <w:tcW w:w="2879" w:type="dxa"/>
            <w:shd w:val="clear" w:color="auto" w:fill="auto"/>
          </w:tcPr>
          <w:p w14:paraId="00000004" w14:textId="77777777" w:rsidR="00866191" w:rsidRPr="00C90671" w:rsidRDefault="00707ED6">
            <w:pPr>
              <w:rPr>
                <w:b/>
                <w:sz w:val="22"/>
                <w:szCs w:val="22"/>
              </w:rPr>
            </w:pPr>
            <w:r w:rsidRPr="00C90671">
              <w:rPr>
                <w:b/>
                <w:sz w:val="22"/>
                <w:szCs w:val="22"/>
              </w:rPr>
              <w:t>Sponsor / Study Title:</w:t>
            </w:r>
          </w:p>
          <w:p w14:paraId="00000005" w14:textId="77777777" w:rsidR="00866191" w:rsidRPr="00C90671" w:rsidRDefault="00707ED6">
            <w:pPr>
              <w:rPr>
                <w:b/>
                <w:sz w:val="22"/>
                <w:szCs w:val="22"/>
              </w:rPr>
            </w:pPr>
            <w:r w:rsidRPr="00C90671">
              <w:rPr>
                <w:b/>
                <w:sz w:val="22"/>
                <w:szCs w:val="22"/>
              </w:rPr>
              <w:t xml:space="preserve"> </w:t>
            </w:r>
          </w:p>
        </w:tc>
        <w:tc>
          <w:tcPr>
            <w:tcW w:w="6481" w:type="dxa"/>
            <w:shd w:val="clear" w:color="auto" w:fill="auto"/>
          </w:tcPr>
          <w:p w14:paraId="00000006" w14:textId="77777777" w:rsidR="00866191" w:rsidRPr="00C90671" w:rsidRDefault="00707ED6">
            <w:pPr>
              <w:rPr>
                <w:b/>
                <w:sz w:val="22"/>
                <w:szCs w:val="22"/>
              </w:rPr>
            </w:pPr>
            <w:r w:rsidRPr="00C90671">
              <w:rPr>
                <w:b/>
                <w:sz w:val="22"/>
                <w:szCs w:val="22"/>
              </w:rPr>
              <w:t>F. Hoffmann-La Roche Ltd / “A PHASE III, MULTICENTER, DOUBLE-BLIND, PLACEBO-CONTROLLED, TREAT-THROUGH STUDY TO ASSESS THE EFFICACY AND SAFETY OF INDUCTION AND MAINTENANCE THERAPY WITH RO7790121 IN PATIENTS WITH MODERATELY TO SEVERELY ACTIVE CROHN'S DISEASE”</w:t>
            </w:r>
          </w:p>
          <w:p w14:paraId="00000007" w14:textId="77777777" w:rsidR="00866191" w:rsidRPr="00C90671" w:rsidRDefault="00866191">
            <w:pPr>
              <w:rPr>
                <w:b/>
                <w:sz w:val="22"/>
                <w:szCs w:val="22"/>
              </w:rPr>
            </w:pPr>
          </w:p>
        </w:tc>
      </w:tr>
      <w:tr w:rsidR="00866191" w:rsidRPr="00C90671" w14:paraId="35214F8E" w14:textId="77777777" w:rsidTr="00C90671">
        <w:tc>
          <w:tcPr>
            <w:tcW w:w="2879" w:type="dxa"/>
            <w:shd w:val="clear" w:color="auto" w:fill="auto"/>
          </w:tcPr>
          <w:p w14:paraId="00000008" w14:textId="77777777" w:rsidR="00866191" w:rsidRPr="00C90671" w:rsidRDefault="00707ED6">
            <w:pPr>
              <w:rPr>
                <w:b/>
                <w:sz w:val="22"/>
                <w:szCs w:val="22"/>
              </w:rPr>
            </w:pPr>
            <w:r w:rsidRPr="00C90671">
              <w:rPr>
                <w:b/>
                <w:sz w:val="22"/>
                <w:szCs w:val="22"/>
              </w:rPr>
              <w:t>Protocol Number:</w:t>
            </w:r>
          </w:p>
          <w:p w14:paraId="00000009" w14:textId="77777777" w:rsidR="00866191" w:rsidRPr="00C90671" w:rsidRDefault="00866191">
            <w:pPr>
              <w:rPr>
                <w:b/>
                <w:sz w:val="22"/>
                <w:szCs w:val="22"/>
              </w:rPr>
            </w:pPr>
          </w:p>
        </w:tc>
        <w:tc>
          <w:tcPr>
            <w:tcW w:w="6481" w:type="dxa"/>
            <w:shd w:val="clear" w:color="auto" w:fill="auto"/>
          </w:tcPr>
          <w:p w14:paraId="0000000A" w14:textId="77777777" w:rsidR="00866191" w:rsidRPr="00C90671" w:rsidRDefault="00707ED6">
            <w:pPr>
              <w:rPr>
                <w:b/>
                <w:sz w:val="22"/>
                <w:szCs w:val="22"/>
              </w:rPr>
            </w:pPr>
            <w:r w:rsidRPr="00C90671">
              <w:rPr>
                <w:b/>
                <w:sz w:val="22"/>
                <w:szCs w:val="22"/>
              </w:rPr>
              <w:t>GA45331</w:t>
            </w:r>
          </w:p>
        </w:tc>
      </w:tr>
      <w:tr w:rsidR="00866191" w:rsidRPr="00C90671" w14:paraId="59F5D6F9" w14:textId="77777777" w:rsidTr="00C90671">
        <w:tc>
          <w:tcPr>
            <w:tcW w:w="2879" w:type="dxa"/>
            <w:shd w:val="clear" w:color="auto" w:fill="auto"/>
          </w:tcPr>
          <w:p w14:paraId="0000000B" w14:textId="77777777" w:rsidR="00866191" w:rsidRPr="00C90671" w:rsidRDefault="00707ED6">
            <w:pPr>
              <w:rPr>
                <w:b/>
                <w:sz w:val="22"/>
                <w:szCs w:val="22"/>
              </w:rPr>
            </w:pPr>
            <w:r w:rsidRPr="00C90671">
              <w:rPr>
                <w:b/>
                <w:sz w:val="22"/>
                <w:szCs w:val="22"/>
              </w:rPr>
              <w:t>Principal Investigator:</w:t>
            </w:r>
          </w:p>
          <w:p w14:paraId="0000000C" w14:textId="77777777" w:rsidR="00866191" w:rsidRPr="00C90671" w:rsidRDefault="00707ED6">
            <w:pPr>
              <w:rPr>
                <w:b/>
                <w:sz w:val="22"/>
                <w:szCs w:val="22"/>
              </w:rPr>
            </w:pPr>
            <w:r w:rsidRPr="00C90671">
              <w:rPr>
                <w:b/>
                <w:sz w:val="22"/>
                <w:szCs w:val="22"/>
              </w:rPr>
              <w:t>(Study Doctor)</w:t>
            </w:r>
          </w:p>
          <w:p w14:paraId="0000000D" w14:textId="77777777" w:rsidR="00866191" w:rsidRPr="00C90671" w:rsidRDefault="00866191">
            <w:pPr>
              <w:rPr>
                <w:b/>
                <w:sz w:val="22"/>
                <w:szCs w:val="22"/>
              </w:rPr>
            </w:pPr>
          </w:p>
        </w:tc>
        <w:tc>
          <w:tcPr>
            <w:tcW w:w="6481" w:type="dxa"/>
            <w:shd w:val="clear" w:color="auto" w:fill="auto"/>
          </w:tcPr>
          <w:p w14:paraId="0000000E" w14:textId="77777777" w:rsidR="00866191" w:rsidRPr="00C90671" w:rsidRDefault="00707ED6">
            <w:pPr>
              <w:rPr>
                <w:b/>
                <w:sz w:val="22"/>
                <w:szCs w:val="22"/>
              </w:rPr>
            </w:pPr>
            <w:r w:rsidRPr="00C90671">
              <w:rPr>
                <w:b/>
                <w:sz w:val="22"/>
                <w:szCs w:val="22"/>
              </w:rPr>
              <w:t>Sara Lewin, MD</w:t>
            </w:r>
          </w:p>
          <w:p w14:paraId="0000000F" w14:textId="77777777" w:rsidR="00866191" w:rsidRPr="00C90671" w:rsidRDefault="00866191">
            <w:pPr>
              <w:rPr>
                <w:b/>
                <w:sz w:val="22"/>
                <w:szCs w:val="22"/>
              </w:rPr>
            </w:pPr>
          </w:p>
        </w:tc>
      </w:tr>
      <w:tr w:rsidR="00866191" w:rsidRPr="00C90671" w14:paraId="4744E6DF" w14:textId="77777777" w:rsidTr="00C90671">
        <w:tc>
          <w:tcPr>
            <w:tcW w:w="2879" w:type="dxa"/>
            <w:shd w:val="clear" w:color="auto" w:fill="auto"/>
          </w:tcPr>
          <w:p w14:paraId="00000010" w14:textId="77777777" w:rsidR="00866191" w:rsidRPr="00C90671" w:rsidRDefault="00707ED6">
            <w:pPr>
              <w:rPr>
                <w:b/>
                <w:sz w:val="22"/>
                <w:szCs w:val="22"/>
              </w:rPr>
            </w:pPr>
            <w:r w:rsidRPr="00C90671">
              <w:rPr>
                <w:b/>
                <w:sz w:val="22"/>
                <w:szCs w:val="22"/>
              </w:rPr>
              <w:t>Telephone:</w:t>
            </w:r>
          </w:p>
          <w:p w14:paraId="00000011" w14:textId="77777777" w:rsidR="00866191" w:rsidRPr="00C90671" w:rsidRDefault="00866191">
            <w:pPr>
              <w:rPr>
                <w:b/>
                <w:sz w:val="22"/>
                <w:szCs w:val="22"/>
              </w:rPr>
            </w:pPr>
          </w:p>
        </w:tc>
        <w:tc>
          <w:tcPr>
            <w:tcW w:w="6481" w:type="dxa"/>
            <w:shd w:val="clear" w:color="auto" w:fill="auto"/>
          </w:tcPr>
          <w:p w14:paraId="00000012" w14:textId="77777777" w:rsidR="00866191" w:rsidRPr="00C90671" w:rsidRDefault="00707ED6">
            <w:pPr>
              <w:rPr>
                <w:b/>
                <w:sz w:val="22"/>
                <w:szCs w:val="22"/>
              </w:rPr>
            </w:pPr>
            <w:r w:rsidRPr="00C90671">
              <w:rPr>
                <w:b/>
                <w:sz w:val="22"/>
                <w:szCs w:val="22"/>
              </w:rPr>
              <w:t>(415) 502-4444</w:t>
            </w:r>
          </w:p>
          <w:p w14:paraId="00000013" w14:textId="77777777" w:rsidR="00866191" w:rsidRPr="00C90671" w:rsidRDefault="00707ED6">
            <w:pPr>
              <w:rPr>
                <w:b/>
                <w:sz w:val="22"/>
                <w:szCs w:val="22"/>
              </w:rPr>
            </w:pPr>
            <w:r w:rsidRPr="00C90671">
              <w:rPr>
                <w:b/>
                <w:sz w:val="22"/>
                <w:szCs w:val="22"/>
              </w:rPr>
              <w:t>(415) 514-4896 (24-hour)</w:t>
            </w:r>
          </w:p>
          <w:p w14:paraId="00000014" w14:textId="7293AFE4" w:rsidR="00866191" w:rsidRPr="00C90671" w:rsidRDefault="00707ED6">
            <w:pPr>
              <w:rPr>
                <w:b/>
                <w:sz w:val="22"/>
                <w:szCs w:val="22"/>
              </w:rPr>
            </w:pPr>
            <w:r w:rsidRPr="00C90671">
              <w:t xml:space="preserve">     </w:t>
            </w:r>
          </w:p>
        </w:tc>
      </w:tr>
      <w:tr w:rsidR="00866191" w:rsidRPr="00C90671" w14:paraId="3959DFBD" w14:textId="77777777" w:rsidTr="00C90671">
        <w:tc>
          <w:tcPr>
            <w:tcW w:w="2879" w:type="dxa"/>
            <w:shd w:val="clear" w:color="auto" w:fill="auto"/>
          </w:tcPr>
          <w:p w14:paraId="00000015" w14:textId="77777777" w:rsidR="00866191" w:rsidRPr="00C90671" w:rsidRDefault="00707ED6">
            <w:pPr>
              <w:rPr>
                <w:b/>
                <w:sz w:val="22"/>
                <w:szCs w:val="22"/>
              </w:rPr>
            </w:pPr>
            <w:r w:rsidRPr="00C90671">
              <w:rPr>
                <w:b/>
                <w:sz w:val="22"/>
                <w:szCs w:val="22"/>
              </w:rPr>
              <w:t>Address:</w:t>
            </w:r>
          </w:p>
        </w:tc>
        <w:tc>
          <w:tcPr>
            <w:tcW w:w="6481" w:type="dxa"/>
            <w:shd w:val="clear" w:color="auto" w:fill="auto"/>
          </w:tcPr>
          <w:p w14:paraId="00000016" w14:textId="77777777" w:rsidR="00866191" w:rsidRPr="00C90671" w:rsidRDefault="00707ED6">
            <w:pPr>
              <w:rPr>
                <w:b/>
                <w:sz w:val="22"/>
                <w:szCs w:val="22"/>
              </w:rPr>
            </w:pPr>
            <w:r w:rsidRPr="00C90671">
              <w:rPr>
                <w:b/>
                <w:sz w:val="22"/>
                <w:szCs w:val="22"/>
              </w:rPr>
              <w:t>UCSF Center for Colitis and Crohn's Disease</w:t>
            </w:r>
          </w:p>
          <w:p w14:paraId="00000017" w14:textId="77777777" w:rsidR="00866191" w:rsidRPr="00C90671" w:rsidRDefault="00707ED6">
            <w:pPr>
              <w:rPr>
                <w:b/>
                <w:sz w:val="22"/>
                <w:szCs w:val="22"/>
              </w:rPr>
            </w:pPr>
            <w:r w:rsidRPr="00C90671">
              <w:rPr>
                <w:b/>
                <w:sz w:val="22"/>
                <w:szCs w:val="22"/>
              </w:rPr>
              <w:t>1701 Divisadero Street, Suite 120</w:t>
            </w:r>
          </w:p>
          <w:p w14:paraId="00000018" w14:textId="77777777" w:rsidR="00866191" w:rsidRPr="00C90671" w:rsidRDefault="00707ED6">
            <w:pPr>
              <w:rPr>
                <w:b/>
                <w:sz w:val="22"/>
                <w:szCs w:val="22"/>
              </w:rPr>
            </w:pPr>
            <w:r w:rsidRPr="00C90671">
              <w:rPr>
                <w:b/>
                <w:sz w:val="22"/>
                <w:szCs w:val="22"/>
              </w:rPr>
              <w:t>San Francisco, CA    94115</w:t>
            </w:r>
          </w:p>
          <w:p w14:paraId="00000019" w14:textId="2311B376" w:rsidR="00866191" w:rsidRPr="00C90671" w:rsidRDefault="00866191">
            <w:pPr>
              <w:rPr>
                <w:b/>
                <w:sz w:val="22"/>
                <w:szCs w:val="22"/>
              </w:rPr>
            </w:pPr>
          </w:p>
        </w:tc>
      </w:tr>
    </w:tbl>
    <w:p w14:paraId="0000001A" w14:textId="3005765C" w:rsidR="00866191" w:rsidRPr="00C90671" w:rsidRDefault="00866191">
      <w:pPr>
        <w:pBdr>
          <w:top w:val="nil"/>
          <w:left w:val="nil"/>
          <w:bottom w:val="nil"/>
          <w:right w:val="nil"/>
          <w:between w:val="nil"/>
        </w:pBdr>
        <w:rPr>
          <w:color w:val="000000"/>
          <w:sz w:val="22"/>
          <w:szCs w:val="22"/>
        </w:rPr>
      </w:pPr>
    </w:p>
    <w:p w14:paraId="0000001B" w14:textId="4F13DE78" w:rsidR="00866191" w:rsidRPr="00C90671" w:rsidRDefault="00707ED6">
      <w:pPr>
        <w:pBdr>
          <w:top w:val="nil"/>
          <w:left w:val="nil"/>
          <w:bottom w:val="nil"/>
          <w:right w:val="nil"/>
          <w:between w:val="nil"/>
        </w:pBdr>
        <w:rPr>
          <w:b/>
          <w:smallCaps/>
          <w:color w:val="000000"/>
        </w:rPr>
      </w:pPr>
      <w:r w:rsidRPr="00C90671">
        <w:rPr>
          <w:b/>
          <w:smallCaps/>
          <w:color w:val="000000"/>
        </w:rPr>
        <w:t xml:space="preserve">Why Have </w:t>
      </w:r>
      <w:proofErr w:type="gramStart"/>
      <w:r w:rsidRPr="00C90671">
        <w:rPr>
          <w:b/>
          <w:smallCaps/>
          <w:color w:val="000000"/>
        </w:rPr>
        <w:t>I Been</w:t>
      </w:r>
      <w:proofErr w:type="gramEnd"/>
      <w:r w:rsidRPr="00C90671">
        <w:rPr>
          <w:b/>
          <w:smallCaps/>
          <w:color w:val="000000"/>
        </w:rPr>
        <w:t xml:space="preserve"> Given This Document? </w:t>
      </w:r>
    </w:p>
    <w:p w14:paraId="0000001C" w14:textId="7C4CDE88" w:rsidR="00866191" w:rsidRDefault="00707ED6">
      <w:pPr>
        <w:pBdr>
          <w:top w:val="nil"/>
          <w:left w:val="nil"/>
          <w:bottom w:val="nil"/>
          <w:right w:val="nil"/>
          <w:between w:val="nil"/>
        </w:pBdr>
        <w:spacing w:after="250"/>
        <w:rPr>
          <w:color w:val="000000"/>
          <w:sz w:val="22"/>
          <w:szCs w:val="22"/>
        </w:rPr>
      </w:pPr>
      <w:r w:rsidRPr="00C90671">
        <w:rPr>
          <w:color w:val="000000"/>
          <w:sz w:val="22"/>
          <w:szCs w:val="22"/>
        </w:rPr>
        <w:t>To see if you are interested in taking part in a research study. A research study is a planned project done to learn more about a topic.</w:t>
      </w:r>
    </w:p>
    <w:p w14:paraId="0000001D" w14:textId="77777777" w:rsidR="00866191" w:rsidRDefault="00707ED6">
      <w:pPr>
        <w:keepNext/>
        <w:keepLines/>
        <w:pBdr>
          <w:top w:val="nil"/>
          <w:left w:val="nil"/>
          <w:bottom w:val="nil"/>
          <w:right w:val="nil"/>
          <w:between w:val="nil"/>
        </w:pBdr>
        <w:tabs>
          <w:tab w:val="left" w:pos="1530"/>
        </w:tabs>
        <w:spacing w:line="260" w:lineRule="auto"/>
        <w:ind w:left="1531" w:hanging="1531"/>
        <w:rPr>
          <w:b/>
          <w:smallCaps/>
          <w:color w:val="000000"/>
        </w:rPr>
      </w:pPr>
      <w:r>
        <w:rPr>
          <w:b/>
          <w:smallCaps/>
          <w:color w:val="000000"/>
        </w:rPr>
        <w:t>Section 1:</w:t>
      </w:r>
      <w:r>
        <w:rPr>
          <w:b/>
          <w:smallCaps/>
          <w:color w:val="000000"/>
        </w:rPr>
        <w:tab/>
        <w:t>Study Overview</w:t>
      </w:r>
    </w:p>
    <w:p w14:paraId="0000001E" w14:textId="17C3EF54" w:rsidR="00866191" w:rsidRDefault="00707ED6">
      <w:pPr>
        <w:pBdr>
          <w:top w:val="nil"/>
          <w:left w:val="nil"/>
          <w:bottom w:val="nil"/>
          <w:right w:val="nil"/>
          <w:between w:val="nil"/>
        </w:pBdr>
        <w:spacing w:after="250"/>
        <w:rPr>
          <w:color w:val="000000"/>
          <w:sz w:val="22"/>
          <w:szCs w:val="22"/>
        </w:rPr>
      </w:pPr>
      <w:r>
        <w:rPr>
          <w:color w:val="000000"/>
          <w:sz w:val="22"/>
          <w:szCs w:val="22"/>
        </w:rPr>
        <w:t xml:space="preserve">If the study participant </w:t>
      </w:r>
      <w:r>
        <w:rPr>
          <w:sz w:val="22"/>
          <w:szCs w:val="22"/>
        </w:rPr>
        <w:t xml:space="preserve">is an adult that is </w:t>
      </w:r>
      <w:proofErr w:type="spellStart"/>
      <w:r>
        <w:rPr>
          <w:sz w:val="22"/>
          <w:szCs w:val="22"/>
        </w:rPr>
        <w:t>decisionally</w:t>
      </w:r>
      <w:proofErr w:type="spellEnd"/>
      <w:r>
        <w:rPr>
          <w:sz w:val="22"/>
          <w:szCs w:val="22"/>
        </w:rPr>
        <w:t xml:space="preserve"> impaired </w:t>
      </w:r>
      <w:r>
        <w:rPr>
          <w:color w:val="000000"/>
          <w:sz w:val="22"/>
          <w:szCs w:val="22"/>
        </w:rPr>
        <w:t xml:space="preserve">and, therefore, cannot sign this document for themselves, then a legally authorized representative (LAR), respectively, will be asked to read this consent form and sign this form, </w:t>
      </w:r>
      <w:proofErr w:type="gramStart"/>
      <w:r>
        <w:rPr>
          <w:color w:val="000000"/>
          <w:sz w:val="22"/>
          <w:szCs w:val="22"/>
        </w:rPr>
        <w:t>in order to</w:t>
      </w:r>
      <w:proofErr w:type="gramEnd"/>
      <w:r>
        <w:rPr>
          <w:color w:val="000000"/>
          <w:sz w:val="22"/>
          <w:szCs w:val="22"/>
        </w:rPr>
        <w:t xml:space="preserve"> provide permission for the participant to take part in the study. Although a LAR can sign to provide consent for a </w:t>
      </w:r>
      <w:proofErr w:type="spellStart"/>
      <w:r>
        <w:rPr>
          <w:color w:val="000000"/>
          <w:sz w:val="22"/>
          <w:szCs w:val="22"/>
        </w:rPr>
        <w:t>decisionally</w:t>
      </w:r>
      <w:proofErr w:type="spellEnd"/>
      <w:r>
        <w:rPr>
          <w:color w:val="000000"/>
          <w:sz w:val="22"/>
          <w:szCs w:val="22"/>
        </w:rPr>
        <w:t xml:space="preserve"> impaired adult, the wishes of the participant regarding study participation will be respected. That is, if the potential participant does not want to take part in this study, then they do not have to do so, even if you want them to take part. If you are a LAR, please note that throughout the rest of this consent form, the word “you” refers to the study participant.</w:t>
      </w:r>
    </w:p>
    <w:p w14:paraId="0000001F" w14:textId="77777777" w:rsidR="00866191" w:rsidRDefault="00707ED6">
      <w:pPr>
        <w:spacing w:after="250"/>
        <w:rPr>
          <w:color w:val="000000"/>
          <w:sz w:val="22"/>
          <w:szCs w:val="22"/>
        </w:rPr>
      </w:pPr>
      <w:proofErr w:type="gramStart"/>
      <w:r>
        <w:rPr>
          <w:color w:val="000000"/>
          <w:sz w:val="22"/>
          <w:szCs w:val="22"/>
        </w:rPr>
        <w:t>During the course of</w:t>
      </w:r>
      <w:proofErr w:type="gramEnd"/>
      <w:r>
        <w:rPr>
          <w:color w:val="000000"/>
          <w:sz w:val="22"/>
          <w:szCs w:val="22"/>
        </w:rPr>
        <w:t xml:space="preserve"> the study, if the participant regains the capacity to consent, informed consent will be obtained from the </w:t>
      </w:r>
      <w:proofErr w:type="gramStart"/>
      <w:r>
        <w:rPr>
          <w:color w:val="000000"/>
          <w:sz w:val="22"/>
          <w:szCs w:val="22"/>
        </w:rPr>
        <w:t>participant</w:t>
      </w:r>
      <w:proofErr w:type="gramEnd"/>
      <w:r>
        <w:rPr>
          <w:color w:val="000000"/>
          <w:sz w:val="22"/>
          <w:szCs w:val="22"/>
        </w:rPr>
        <w:t xml:space="preserve"> and the participant offered the ability to leave the study if desired.</w:t>
      </w:r>
    </w:p>
    <w:p w14:paraId="00000020" w14:textId="77777777" w:rsidR="00866191" w:rsidRDefault="00707ED6">
      <w:pPr>
        <w:keepNext/>
        <w:pBdr>
          <w:top w:val="nil"/>
          <w:left w:val="nil"/>
          <w:bottom w:val="nil"/>
          <w:right w:val="nil"/>
          <w:between w:val="nil"/>
        </w:pBdr>
        <w:spacing w:line="260" w:lineRule="auto"/>
        <w:rPr>
          <w:b/>
          <w:smallCaps/>
          <w:color w:val="000000"/>
        </w:rPr>
      </w:pPr>
      <w:r>
        <w:rPr>
          <w:b/>
          <w:smallCaps/>
          <w:color w:val="000000"/>
        </w:rPr>
        <w:t>1.1</w:t>
      </w:r>
      <w:r>
        <w:rPr>
          <w:b/>
          <w:smallCaps/>
          <w:color w:val="000000"/>
        </w:rPr>
        <w:tab/>
      </w:r>
      <w:r>
        <w:rPr>
          <w:b/>
          <w:smallCaps/>
          <w:color w:val="000000"/>
        </w:rPr>
        <w:tab/>
        <w:t>Introduction</w:t>
      </w:r>
    </w:p>
    <w:p w14:paraId="00000021" w14:textId="4EF0E9A3" w:rsidR="00866191" w:rsidRDefault="00707ED6">
      <w:pPr>
        <w:numPr>
          <w:ilvl w:val="0"/>
          <w:numId w:val="1"/>
        </w:numPr>
        <w:pBdr>
          <w:top w:val="nil"/>
          <w:left w:val="nil"/>
          <w:bottom w:val="nil"/>
          <w:right w:val="nil"/>
          <w:between w:val="nil"/>
        </w:pBdr>
        <w:spacing w:after="100"/>
      </w:pPr>
      <w:r>
        <w:rPr>
          <w:color w:val="000000"/>
          <w:sz w:val="22"/>
          <w:szCs w:val="22"/>
        </w:rPr>
        <w:t>You are being asked to take part in this research study (also known as a clinical trial) because you have Crohn's disease that has not responded to previous treatment. This study is testing a drug called RO7790121 (also previously known as PF-06480605 or RVT-3101).</w:t>
      </w:r>
    </w:p>
    <w:p w14:paraId="00000022" w14:textId="77777777" w:rsidR="00866191" w:rsidRDefault="00707ED6">
      <w:pPr>
        <w:numPr>
          <w:ilvl w:val="0"/>
          <w:numId w:val="1"/>
        </w:numPr>
        <w:pBdr>
          <w:top w:val="nil"/>
          <w:left w:val="nil"/>
          <w:bottom w:val="nil"/>
          <w:right w:val="nil"/>
          <w:between w:val="nil"/>
        </w:pBdr>
        <w:spacing w:after="100"/>
      </w:pPr>
      <w:r>
        <w:rPr>
          <w:color w:val="000000"/>
          <w:sz w:val="22"/>
          <w:szCs w:val="22"/>
        </w:rPr>
        <w:lastRenderedPageBreak/>
        <w:t>All individuals will be considered for this clinical trial, regardless of race, ethnicity, sexual orientation, gender identity, sex, veteran status, or disability status.</w:t>
      </w:r>
    </w:p>
    <w:p w14:paraId="00000023" w14:textId="77777777" w:rsidR="00866191" w:rsidRDefault="00707ED6">
      <w:pPr>
        <w:numPr>
          <w:ilvl w:val="0"/>
          <w:numId w:val="1"/>
        </w:numPr>
        <w:pBdr>
          <w:top w:val="nil"/>
          <w:left w:val="nil"/>
          <w:bottom w:val="nil"/>
          <w:right w:val="nil"/>
          <w:between w:val="nil"/>
        </w:pBdr>
        <w:spacing w:after="100"/>
      </w:pPr>
      <w:r>
        <w:rPr>
          <w:color w:val="000000"/>
          <w:sz w:val="22"/>
          <w:szCs w:val="22"/>
        </w:rPr>
        <w:t>F. Hoffmann-La Roche Ltd (hereafter referred to as Roche) is the sponsor of this study and is paying the study site to cover the costs of this study.</w:t>
      </w:r>
    </w:p>
    <w:p w14:paraId="00000024" w14:textId="77777777" w:rsidR="00866191" w:rsidRDefault="00707ED6">
      <w:pPr>
        <w:numPr>
          <w:ilvl w:val="0"/>
          <w:numId w:val="1"/>
        </w:numPr>
        <w:pBdr>
          <w:top w:val="nil"/>
          <w:left w:val="nil"/>
          <w:bottom w:val="nil"/>
          <w:right w:val="nil"/>
          <w:between w:val="nil"/>
        </w:pBdr>
        <w:spacing w:after="100"/>
      </w:pPr>
      <w:r>
        <w:rPr>
          <w:color w:val="000000"/>
          <w:sz w:val="22"/>
          <w:szCs w:val="22"/>
        </w:rPr>
        <w:t>This consent form tells you what will happen if you take part. It also tells you about the possible benefits and risks of being in the study.</w:t>
      </w:r>
    </w:p>
    <w:p w14:paraId="00000025" w14:textId="77777777" w:rsidR="00866191" w:rsidRDefault="00707ED6">
      <w:pPr>
        <w:numPr>
          <w:ilvl w:val="0"/>
          <w:numId w:val="1"/>
        </w:numPr>
        <w:pBdr>
          <w:top w:val="nil"/>
          <w:left w:val="nil"/>
          <w:bottom w:val="nil"/>
          <w:right w:val="nil"/>
          <w:between w:val="nil"/>
        </w:pBdr>
        <w:spacing w:after="100"/>
      </w:pPr>
      <w:r>
        <w:rPr>
          <w:color w:val="000000"/>
          <w:sz w:val="22"/>
          <w:szCs w:val="22"/>
        </w:rPr>
        <w:t>Taking part in this study is your choice. Please read the information carefully and feel free to ask questions. It may be helpful for you to discuss this information with your family and friends.</w:t>
      </w:r>
    </w:p>
    <w:p w14:paraId="00000026" w14:textId="77777777" w:rsidR="00866191" w:rsidRDefault="00707ED6">
      <w:pPr>
        <w:keepNext/>
        <w:keepLines/>
        <w:numPr>
          <w:ilvl w:val="0"/>
          <w:numId w:val="1"/>
        </w:numPr>
        <w:pBdr>
          <w:top w:val="nil"/>
          <w:left w:val="nil"/>
          <w:bottom w:val="nil"/>
          <w:right w:val="nil"/>
          <w:between w:val="nil"/>
        </w:pBdr>
        <w:spacing w:after="100"/>
      </w:pPr>
      <w:r>
        <w:rPr>
          <w:color w:val="000000"/>
          <w:sz w:val="22"/>
          <w:szCs w:val="22"/>
        </w:rPr>
        <w:t>Instead of taking part in this study, you may choose to</w:t>
      </w:r>
    </w:p>
    <w:p w14:paraId="00000027" w14:textId="77777777" w:rsidR="00866191" w:rsidRDefault="00707ED6">
      <w:pPr>
        <w:keepNext/>
        <w:keepLines/>
        <w:numPr>
          <w:ilvl w:val="0"/>
          <w:numId w:val="5"/>
        </w:numPr>
        <w:pBdr>
          <w:top w:val="nil"/>
          <w:left w:val="nil"/>
          <w:bottom w:val="nil"/>
          <w:right w:val="nil"/>
          <w:between w:val="nil"/>
        </w:pBdr>
        <w:spacing w:after="100"/>
        <w:ind w:left="864"/>
      </w:pPr>
      <w:r>
        <w:rPr>
          <w:color w:val="000000"/>
          <w:sz w:val="22"/>
          <w:szCs w:val="22"/>
        </w:rPr>
        <w:t>Get treatment for your Crohn's disease without being in this study</w:t>
      </w:r>
    </w:p>
    <w:p w14:paraId="00000028" w14:textId="77777777" w:rsidR="00866191" w:rsidRDefault="00707ED6">
      <w:pPr>
        <w:keepNext/>
        <w:keepLines/>
        <w:numPr>
          <w:ilvl w:val="0"/>
          <w:numId w:val="5"/>
        </w:numPr>
        <w:pBdr>
          <w:top w:val="nil"/>
          <w:left w:val="nil"/>
          <w:bottom w:val="nil"/>
          <w:right w:val="nil"/>
          <w:between w:val="nil"/>
        </w:pBdr>
        <w:spacing w:after="100"/>
        <w:ind w:left="864"/>
      </w:pPr>
      <w:r>
        <w:rPr>
          <w:color w:val="000000"/>
          <w:sz w:val="22"/>
          <w:szCs w:val="22"/>
        </w:rPr>
        <w:t>Join a different study</w:t>
      </w:r>
    </w:p>
    <w:p w14:paraId="00000029" w14:textId="77777777" w:rsidR="00866191" w:rsidRDefault="00707ED6">
      <w:pPr>
        <w:keepNext/>
        <w:keepLines/>
        <w:numPr>
          <w:ilvl w:val="0"/>
          <w:numId w:val="5"/>
        </w:numPr>
        <w:pBdr>
          <w:top w:val="nil"/>
          <w:left w:val="nil"/>
          <w:bottom w:val="nil"/>
          <w:right w:val="nil"/>
          <w:between w:val="nil"/>
        </w:pBdr>
        <w:spacing w:after="100"/>
        <w:ind w:left="864"/>
      </w:pPr>
      <w:r>
        <w:rPr>
          <w:color w:val="000000"/>
          <w:sz w:val="22"/>
          <w:szCs w:val="22"/>
        </w:rPr>
        <w:t>Get no treatment</w:t>
      </w:r>
    </w:p>
    <w:p w14:paraId="0000002A" w14:textId="77777777" w:rsidR="00866191" w:rsidRDefault="00707ED6">
      <w:pPr>
        <w:keepNext/>
        <w:keepLines/>
        <w:numPr>
          <w:ilvl w:val="0"/>
          <w:numId w:val="5"/>
        </w:numPr>
        <w:pBdr>
          <w:top w:val="nil"/>
          <w:left w:val="nil"/>
          <w:bottom w:val="nil"/>
          <w:right w:val="nil"/>
          <w:between w:val="nil"/>
        </w:pBdr>
        <w:spacing w:after="100"/>
        <w:ind w:left="864"/>
        <w:rPr>
          <w:color w:val="000000"/>
          <w:sz w:val="22"/>
          <w:szCs w:val="22"/>
        </w:rPr>
      </w:pPr>
      <w:r>
        <w:rPr>
          <w:color w:val="000000"/>
          <w:sz w:val="22"/>
          <w:szCs w:val="22"/>
        </w:rPr>
        <w:t>Get comfort care</w:t>
      </w:r>
    </w:p>
    <w:p w14:paraId="0000002B" w14:textId="77777777" w:rsidR="00866191" w:rsidRDefault="00707ED6">
      <w:pPr>
        <w:keepLines/>
        <w:numPr>
          <w:ilvl w:val="0"/>
          <w:numId w:val="1"/>
        </w:numPr>
        <w:pBdr>
          <w:top w:val="nil"/>
          <w:left w:val="nil"/>
          <w:bottom w:val="nil"/>
          <w:right w:val="nil"/>
          <w:between w:val="nil"/>
        </w:pBdr>
        <w:spacing w:after="100"/>
      </w:pPr>
      <w:r>
        <w:rPr>
          <w:color w:val="000000"/>
          <w:sz w:val="22"/>
          <w:szCs w:val="22"/>
        </w:rPr>
        <w:t xml:space="preserve">Talk to your study doctor about </w:t>
      </w:r>
      <w:proofErr w:type="gramStart"/>
      <w:r>
        <w:rPr>
          <w:color w:val="000000"/>
          <w:sz w:val="22"/>
          <w:szCs w:val="22"/>
        </w:rPr>
        <w:t>all of</w:t>
      </w:r>
      <w:proofErr w:type="gramEnd"/>
      <w:r>
        <w:rPr>
          <w:color w:val="000000"/>
          <w:sz w:val="22"/>
          <w:szCs w:val="22"/>
        </w:rPr>
        <w:t xml:space="preserve"> your choices, and the risks and benefits of each choice.  If you choose not to take part or decide to join now and change your mind later, you will not lose the regular care you receive from your doctors.</w:t>
      </w:r>
    </w:p>
    <w:p w14:paraId="0000002C" w14:textId="3D03CE44" w:rsidR="00866191" w:rsidRDefault="00707ED6">
      <w:pPr>
        <w:numPr>
          <w:ilvl w:val="0"/>
          <w:numId w:val="1"/>
        </w:numPr>
        <w:pBdr>
          <w:top w:val="nil"/>
          <w:left w:val="nil"/>
          <w:bottom w:val="nil"/>
          <w:right w:val="nil"/>
          <w:between w:val="nil"/>
        </w:pBdr>
        <w:spacing w:after="100"/>
      </w:pPr>
      <w:r>
        <w:rPr>
          <w:color w:val="000000"/>
          <w:sz w:val="22"/>
          <w:szCs w:val="22"/>
        </w:rPr>
        <w:t>If you decide to take part, you will be asked to sign this consent form. You will be given a copy of your signed consent form.</w:t>
      </w:r>
    </w:p>
    <w:p w14:paraId="0000002D" w14:textId="77777777" w:rsidR="00866191" w:rsidRDefault="00866191">
      <w:pPr>
        <w:pBdr>
          <w:top w:val="nil"/>
          <w:left w:val="nil"/>
          <w:bottom w:val="nil"/>
          <w:right w:val="nil"/>
          <w:between w:val="nil"/>
        </w:pBdr>
        <w:rPr>
          <w:color w:val="000000"/>
          <w:sz w:val="22"/>
          <w:szCs w:val="22"/>
        </w:rPr>
      </w:pPr>
    </w:p>
    <w:p w14:paraId="0000002E" w14:textId="77777777" w:rsidR="00866191" w:rsidRDefault="00707ED6">
      <w:pPr>
        <w:keepNext/>
        <w:pBdr>
          <w:top w:val="nil"/>
          <w:left w:val="nil"/>
          <w:bottom w:val="nil"/>
          <w:right w:val="nil"/>
          <w:between w:val="nil"/>
        </w:pBdr>
        <w:spacing w:line="260" w:lineRule="auto"/>
        <w:rPr>
          <w:b/>
          <w:smallCaps/>
          <w:color w:val="000000"/>
        </w:rPr>
      </w:pPr>
      <w:r>
        <w:rPr>
          <w:b/>
          <w:smallCaps/>
          <w:color w:val="000000"/>
        </w:rPr>
        <w:t>1.2</w:t>
      </w:r>
      <w:r>
        <w:rPr>
          <w:b/>
          <w:smallCaps/>
          <w:color w:val="000000"/>
        </w:rPr>
        <w:tab/>
      </w:r>
      <w:r>
        <w:rPr>
          <w:b/>
          <w:smallCaps/>
          <w:color w:val="000000"/>
        </w:rPr>
        <w:tab/>
        <w:t>What is the purpose of this study?</w:t>
      </w:r>
    </w:p>
    <w:p w14:paraId="0000002F" w14:textId="5FB12B34" w:rsidR="00866191" w:rsidRDefault="00707ED6">
      <w:pPr>
        <w:pBdr>
          <w:top w:val="nil"/>
          <w:left w:val="nil"/>
          <w:bottom w:val="nil"/>
          <w:right w:val="nil"/>
          <w:between w:val="nil"/>
        </w:pBdr>
        <w:spacing w:after="250"/>
        <w:rPr>
          <w:color w:val="000000"/>
          <w:sz w:val="22"/>
          <w:szCs w:val="22"/>
        </w:rPr>
      </w:pPr>
      <w:r>
        <w:rPr>
          <w:color w:val="000000"/>
          <w:sz w:val="22"/>
          <w:szCs w:val="22"/>
        </w:rPr>
        <w:t>The purpose of this study is to compare the effects, good or bad, of RO7790121 versus placebo in participants with Crohn's disease. In this study, you will get either RO7790121 or placebo. A placebo looks like a drug but has no active ingredient and has no direct benefit on your disease. In this consent form, the term “study drug” will be used to mean both RO7790121 and placebo.</w:t>
      </w:r>
    </w:p>
    <w:p w14:paraId="00000030" w14:textId="76B5FAC0" w:rsidR="00866191" w:rsidRDefault="00707ED6">
      <w:pPr>
        <w:pBdr>
          <w:top w:val="nil"/>
          <w:left w:val="nil"/>
          <w:bottom w:val="nil"/>
          <w:right w:val="nil"/>
          <w:between w:val="nil"/>
        </w:pBdr>
        <w:spacing w:after="250"/>
        <w:rPr>
          <w:color w:val="000000"/>
          <w:sz w:val="22"/>
          <w:szCs w:val="22"/>
        </w:rPr>
      </w:pPr>
      <w:r>
        <w:rPr>
          <w:color w:val="000000"/>
          <w:sz w:val="22"/>
          <w:szCs w:val="22"/>
        </w:rPr>
        <w:t>Once you complete the study, or if your study doctor determines that your condition has not improved or has worsened during the study, you will have the opportunity to participate in an open-label extension phase of the study (see Section “What Will Happen If I Participate?”).  "</w:t>
      </w:r>
      <w:proofErr w:type="gramStart"/>
      <w:r>
        <w:rPr>
          <w:color w:val="000000"/>
          <w:sz w:val="22"/>
          <w:szCs w:val="22"/>
        </w:rPr>
        <w:t>Open-label</w:t>
      </w:r>
      <w:proofErr w:type="gramEnd"/>
      <w:r>
        <w:rPr>
          <w:color w:val="000000"/>
          <w:sz w:val="22"/>
          <w:szCs w:val="22"/>
        </w:rPr>
        <w:t>" means that both you and your study doctor will know that you are getting the active drug (RO7790121). The purpose of the open-label extension phase of the study is to offer the opportunity to participants who were previously on placebo to take RO7790121 and to allow more scientific data to be collected. The open-label extension phase will also assess the long-term effects (good or bad) of RO7790121, and, if there is a good effect, how long this effect may last.</w:t>
      </w:r>
    </w:p>
    <w:p w14:paraId="00000031" w14:textId="5709693E" w:rsidR="00866191" w:rsidRDefault="00707ED6">
      <w:pPr>
        <w:pBdr>
          <w:top w:val="nil"/>
          <w:left w:val="nil"/>
          <w:bottom w:val="nil"/>
          <w:right w:val="nil"/>
          <w:between w:val="nil"/>
        </w:pBdr>
        <w:spacing w:after="250"/>
        <w:rPr>
          <w:color w:val="000000"/>
          <w:sz w:val="22"/>
          <w:szCs w:val="22"/>
        </w:rPr>
      </w:pPr>
      <w:r w:rsidRPr="00C90671">
        <w:rPr>
          <w:color w:val="000000"/>
          <w:sz w:val="22"/>
          <w:szCs w:val="22"/>
        </w:rPr>
        <w:t>About 5 people will take part at UCSF. About 600 people will take part in this study at all research sites.</w:t>
      </w:r>
    </w:p>
    <w:p w14:paraId="00000032" w14:textId="207D6998" w:rsidR="00866191" w:rsidRDefault="00707ED6">
      <w:pPr>
        <w:pBdr>
          <w:top w:val="nil"/>
          <w:left w:val="nil"/>
          <w:bottom w:val="nil"/>
          <w:right w:val="nil"/>
          <w:between w:val="nil"/>
        </w:pBdr>
        <w:spacing w:after="250"/>
        <w:rPr>
          <w:color w:val="000000"/>
          <w:sz w:val="22"/>
          <w:szCs w:val="22"/>
        </w:rPr>
      </w:pPr>
      <w:bookmarkStart w:id="0" w:name="_heading=h.30j0zll" w:colFirst="0" w:colLast="0"/>
      <w:bookmarkEnd w:id="0"/>
      <w:r>
        <w:rPr>
          <w:color w:val="000000"/>
          <w:sz w:val="22"/>
          <w:szCs w:val="22"/>
        </w:rPr>
        <w:t xml:space="preserve">RO7790121 is an antibody directed against a protein called TL1A.  TL1A is a protein found naturally in the body that has a role in inflammation. It has been found that TL1A levels and activity are increased in patients with Crohn's disease. This increase is thought to lead to the development and worsening of the disease. Although there have been no completed clinical </w:t>
      </w:r>
      <w:r>
        <w:rPr>
          <w:color w:val="000000"/>
          <w:sz w:val="22"/>
          <w:szCs w:val="22"/>
        </w:rPr>
        <w:lastRenderedPageBreak/>
        <w:t xml:space="preserve">trials to investigate RO7790121 for treating Crohn’s disease, other early research has shown that participants with ulcerative colitis, a disease </w:t>
      </w:r>
      <w:proofErr w:type="gramStart"/>
      <w:r>
        <w:rPr>
          <w:color w:val="000000"/>
          <w:sz w:val="22"/>
          <w:szCs w:val="22"/>
        </w:rPr>
        <w:t>similar to</w:t>
      </w:r>
      <w:proofErr w:type="gramEnd"/>
      <w:r>
        <w:rPr>
          <w:color w:val="000000"/>
          <w:sz w:val="22"/>
          <w:szCs w:val="22"/>
        </w:rPr>
        <w:t xml:space="preserve"> Crohn's disease, have benefited from treatment with RO7790121.</w:t>
      </w:r>
    </w:p>
    <w:p w14:paraId="00000033" w14:textId="77777777" w:rsidR="00866191" w:rsidRDefault="00707ED6">
      <w:pPr>
        <w:pBdr>
          <w:top w:val="nil"/>
          <w:left w:val="nil"/>
          <w:bottom w:val="nil"/>
          <w:right w:val="nil"/>
          <w:between w:val="nil"/>
        </w:pBdr>
        <w:spacing w:after="250"/>
        <w:rPr>
          <w:color w:val="000000"/>
          <w:sz w:val="22"/>
          <w:szCs w:val="22"/>
        </w:rPr>
      </w:pPr>
      <w:r>
        <w:rPr>
          <w:color w:val="000000"/>
          <w:sz w:val="22"/>
          <w:szCs w:val="22"/>
        </w:rPr>
        <w:t>RO7790121 is an investigational drug, which means health authorities, such as the United States Food and Drug Administration (U.S. FDA) have not approved RO7790121 for the treatment of Crohn's disease.</w:t>
      </w:r>
    </w:p>
    <w:p w14:paraId="00000034" w14:textId="77777777" w:rsidR="00866191" w:rsidRDefault="00707ED6">
      <w:pPr>
        <w:keepNext/>
        <w:pBdr>
          <w:top w:val="nil"/>
          <w:left w:val="nil"/>
          <w:bottom w:val="nil"/>
          <w:right w:val="nil"/>
          <w:between w:val="nil"/>
        </w:pBdr>
        <w:spacing w:line="260" w:lineRule="auto"/>
        <w:rPr>
          <w:b/>
          <w:smallCaps/>
          <w:color w:val="000000"/>
        </w:rPr>
      </w:pPr>
      <w:r>
        <w:rPr>
          <w:b/>
          <w:smallCaps/>
          <w:color w:val="000000"/>
        </w:rPr>
        <w:t>1.3</w:t>
      </w:r>
      <w:r>
        <w:rPr>
          <w:b/>
          <w:smallCaps/>
          <w:color w:val="000000"/>
        </w:rPr>
        <w:tab/>
      </w:r>
      <w:r>
        <w:rPr>
          <w:b/>
          <w:smallCaps/>
          <w:color w:val="000000"/>
        </w:rPr>
        <w:tab/>
        <w:t>What will happen if I participate?</w:t>
      </w:r>
    </w:p>
    <w:p w14:paraId="00000035" w14:textId="77777777" w:rsidR="00866191" w:rsidRDefault="00707ED6">
      <w:pPr>
        <w:keepNext/>
        <w:keepLines/>
        <w:pBdr>
          <w:top w:val="nil"/>
          <w:left w:val="nil"/>
          <w:bottom w:val="nil"/>
          <w:right w:val="nil"/>
          <w:between w:val="nil"/>
        </w:pBdr>
        <w:spacing w:after="100"/>
        <w:rPr>
          <w:color w:val="000000"/>
          <w:sz w:val="22"/>
          <w:szCs w:val="22"/>
        </w:rPr>
      </w:pPr>
      <w:r>
        <w:rPr>
          <w:color w:val="000000"/>
          <w:sz w:val="22"/>
          <w:szCs w:val="22"/>
        </w:rPr>
        <w:t>This study has three parts:</w:t>
      </w:r>
    </w:p>
    <w:p w14:paraId="00000036" w14:textId="77777777" w:rsidR="00866191" w:rsidRDefault="00707ED6">
      <w:pPr>
        <w:keepNext/>
        <w:keepLines/>
        <w:pBdr>
          <w:top w:val="nil"/>
          <w:left w:val="nil"/>
          <w:bottom w:val="nil"/>
          <w:right w:val="nil"/>
          <w:between w:val="nil"/>
        </w:pBdr>
        <w:spacing w:after="100"/>
        <w:rPr>
          <w:color w:val="000000"/>
          <w:sz w:val="22"/>
          <w:szCs w:val="22"/>
        </w:rPr>
      </w:pPr>
      <w:r>
        <w:rPr>
          <w:color w:val="000000"/>
          <w:sz w:val="22"/>
          <w:szCs w:val="22"/>
        </w:rPr>
        <w:t>1</w:t>
      </w:r>
      <w:proofErr w:type="gramStart"/>
      <w:r>
        <w:rPr>
          <w:color w:val="000000"/>
          <w:sz w:val="22"/>
          <w:szCs w:val="22"/>
        </w:rPr>
        <w:t>.  Screening</w:t>
      </w:r>
      <w:proofErr w:type="gramEnd"/>
      <w:r>
        <w:rPr>
          <w:color w:val="000000"/>
          <w:sz w:val="22"/>
          <w:szCs w:val="22"/>
        </w:rPr>
        <w:t xml:space="preserve"> (to see if you are eligible for </w:t>
      </w:r>
      <w:proofErr w:type="gramStart"/>
      <w:r>
        <w:rPr>
          <w:color w:val="000000"/>
          <w:sz w:val="22"/>
          <w:szCs w:val="22"/>
        </w:rPr>
        <w:t>the study</w:t>
      </w:r>
      <w:proofErr w:type="gramEnd"/>
      <w:r>
        <w:rPr>
          <w:color w:val="000000"/>
          <w:sz w:val="22"/>
          <w:szCs w:val="22"/>
        </w:rPr>
        <w:t>)</w:t>
      </w:r>
    </w:p>
    <w:p w14:paraId="00000037" w14:textId="77777777" w:rsidR="00866191" w:rsidRDefault="00707ED6">
      <w:pPr>
        <w:keepNext/>
        <w:keepLines/>
        <w:pBdr>
          <w:top w:val="nil"/>
          <w:left w:val="nil"/>
          <w:bottom w:val="nil"/>
          <w:right w:val="nil"/>
          <w:between w:val="nil"/>
        </w:pBdr>
        <w:spacing w:after="100"/>
        <w:rPr>
          <w:color w:val="000000"/>
          <w:sz w:val="22"/>
          <w:szCs w:val="22"/>
        </w:rPr>
      </w:pPr>
      <w:r>
        <w:rPr>
          <w:color w:val="000000"/>
          <w:sz w:val="22"/>
          <w:szCs w:val="22"/>
        </w:rPr>
        <w:t>2</w:t>
      </w:r>
      <w:proofErr w:type="gramStart"/>
      <w:r>
        <w:rPr>
          <w:color w:val="000000"/>
          <w:sz w:val="22"/>
          <w:szCs w:val="22"/>
        </w:rPr>
        <w:t>.  Study</w:t>
      </w:r>
      <w:proofErr w:type="gramEnd"/>
      <w:r>
        <w:rPr>
          <w:color w:val="000000"/>
          <w:sz w:val="22"/>
          <w:szCs w:val="22"/>
        </w:rPr>
        <w:t xml:space="preserve"> Treatment</w:t>
      </w:r>
    </w:p>
    <w:p w14:paraId="00000038" w14:textId="77777777" w:rsidR="00866191" w:rsidRDefault="00707ED6">
      <w:pPr>
        <w:pBdr>
          <w:top w:val="nil"/>
          <w:left w:val="nil"/>
          <w:bottom w:val="nil"/>
          <w:right w:val="nil"/>
          <w:between w:val="nil"/>
        </w:pBdr>
        <w:spacing w:after="100"/>
        <w:ind w:left="432" w:hanging="432"/>
        <w:rPr>
          <w:color w:val="000000"/>
          <w:sz w:val="22"/>
          <w:szCs w:val="22"/>
        </w:rPr>
      </w:pPr>
      <w:r>
        <w:rPr>
          <w:color w:val="000000"/>
          <w:sz w:val="22"/>
          <w:szCs w:val="22"/>
        </w:rPr>
        <w:t>The study treatment part of the study will have three phases:</w:t>
      </w:r>
    </w:p>
    <w:p w14:paraId="00000039" w14:textId="77777777" w:rsidR="00866191" w:rsidRDefault="00707ED6">
      <w:pPr>
        <w:numPr>
          <w:ilvl w:val="0"/>
          <w:numId w:val="4"/>
        </w:numPr>
        <w:pBdr>
          <w:top w:val="nil"/>
          <w:left w:val="nil"/>
          <w:bottom w:val="nil"/>
          <w:right w:val="nil"/>
          <w:between w:val="nil"/>
        </w:pBdr>
        <w:spacing w:after="100"/>
        <w:ind w:left="864"/>
      </w:pPr>
      <w:r>
        <w:rPr>
          <w:color w:val="000000"/>
          <w:sz w:val="22"/>
          <w:szCs w:val="22"/>
        </w:rPr>
        <w:t>Induction phase</w:t>
      </w:r>
    </w:p>
    <w:p w14:paraId="0000003A" w14:textId="77777777" w:rsidR="00866191" w:rsidRDefault="00707ED6">
      <w:pPr>
        <w:numPr>
          <w:ilvl w:val="0"/>
          <w:numId w:val="4"/>
        </w:numPr>
        <w:pBdr>
          <w:top w:val="nil"/>
          <w:left w:val="nil"/>
          <w:bottom w:val="nil"/>
          <w:right w:val="nil"/>
          <w:between w:val="nil"/>
        </w:pBdr>
        <w:spacing w:after="100"/>
        <w:ind w:left="864"/>
      </w:pPr>
      <w:r>
        <w:rPr>
          <w:color w:val="000000"/>
          <w:sz w:val="22"/>
          <w:szCs w:val="22"/>
        </w:rPr>
        <w:t>Maintenance phase</w:t>
      </w:r>
    </w:p>
    <w:p w14:paraId="0000003B" w14:textId="77777777" w:rsidR="00866191" w:rsidRDefault="00707ED6">
      <w:pPr>
        <w:numPr>
          <w:ilvl w:val="0"/>
          <w:numId w:val="4"/>
        </w:numPr>
        <w:pBdr>
          <w:top w:val="nil"/>
          <w:left w:val="nil"/>
          <w:bottom w:val="nil"/>
          <w:right w:val="nil"/>
          <w:between w:val="nil"/>
        </w:pBdr>
        <w:spacing w:after="100"/>
        <w:ind w:left="864"/>
      </w:pPr>
      <w:r>
        <w:rPr>
          <w:color w:val="000000"/>
          <w:sz w:val="22"/>
          <w:szCs w:val="22"/>
        </w:rPr>
        <w:t>Open-label extension phase</w:t>
      </w:r>
    </w:p>
    <w:p w14:paraId="0000003C" w14:textId="77777777" w:rsidR="00866191" w:rsidRDefault="00707ED6">
      <w:pPr>
        <w:keepLines/>
        <w:pBdr>
          <w:top w:val="nil"/>
          <w:left w:val="nil"/>
          <w:bottom w:val="nil"/>
          <w:right w:val="nil"/>
          <w:between w:val="nil"/>
        </w:pBdr>
        <w:spacing w:after="100"/>
        <w:rPr>
          <w:color w:val="000000"/>
          <w:sz w:val="22"/>
          <w:szCs w:val="22"/>
        </w:rPr>
      </w:pPr>
      <w:r>
        <w:rPr>
          <w:color w:val="000000"/>
          <w:sz w:val="22"/>
          <w:szCs w:val="22"/>
        </w:rPr>
        <w:t>3</w:t>
      </w:r>
      <w:proofErr w:type="gramStart"/>
      <w:r>
        <w:rPr>
          <w:color w:val="000000"/>
          <w:sz w:val="22"/>
          <w:szCs w:val="22"/>
        </w:rPr>
        <w:t>.  Follow</w:t>
      </w:r>
      <w:proofErr w:type="gramEnd"/>
      <w:r>
        <w:rPr>
          <w:color w:val="000000"/>
          <w:sz w:val="22"/>
          <w:szCs w:val="22"/>
        </w:rPr>
        <w:t>-up (to check on you after study treatment is finished)</w:t>
      </w:r>
    </w:p>
    <w:p w14:paraId="0000003D" w14:textId="77777777" w:rsidR="00866191" w:rsidRDefault="00866191">
      <w:pPr>
        <w:pBdr>
          <w:top w:val="nil"/>
          <w:left w:val="nil"/>
          <w:bottom w:val="nil"/>
          <w:right w:val="nil"/>
          <w:between w:val="nil"/>
        </w:pBdr>
        <w:spacing w:line="120" w:lineRule="auto"/>
        <w:rPr>
          <w:color w:val="000000"/>
          <w:sz w:val="22"/>
          <w:szCs w:val="22"/>
        </w:rPr>
      </w:pPr>
    </w:p>
    <w:p w14:paraId="0000003E" w14:textId="77777777" w:rsidR="00866191" w:rsidRDefault="00707ED6">
      <w:pPr>
        <w:keepNext/>
        <w:keepLines/>
        <w:pBdr>
          <w:top w:val="nil"/>
          <w:left w:val="nil"/>
          <w:bottom w:val="nil"/>
          <w:right w:val="nil"/>
          <w:between w:val="nil"/>
        </w:pBdr>
        <w:spacing w:after="100"/>
        <w:rPr>
          <w:color w:val="000000"/>
          <w:sz w:val="22"/>
          <w:szCs w:val="22"/>
        </w:rPr>
      </w:pPr>
      <w:r>
        <w:rPr>
          <w:b/>
          <w:color w:val="000000"/>
          <w:sz w:val="22"/>
          <w:szCs w:val="22"/>
          <w:u w:val="single"/>
        </w:rPr>
        <w:t>Screening</w:t>
      </w:r>
    </w:p>
    <w:p w14:paraId="0000003F" w14:textId="60D55D7A" w:rsidR="00866191" w:rsidRDefault="00707ED6">
      <w:pPr>
        <w:pBdr>
          <w:top w:val="nil"/>
          <w:left w:val="nil"/>
          <w:bottom w:val="nil"/>
          <w:right w:val="nil"/>
          <w:between w:val="nil"/>
        </w:pBdr>
        <w:spacing w:after="250"/>
        <w:rPr>
          <w:color w:val="000000"/>
          <w:sz w:val="22"/>
          <w:szCs w:val="22"/>
        </w:rPr>
      </w:pPr>
      <w:r>
        <w:rPr>
          <w:color w:val="000000"/>
          <w:sz w:val="22"/>
          <w:szCs w:val="22"/>
        </w:rPr>
        <w:t xml:space="preserve">If you agree to take part in this research study, the study doctor will first conduct some screening tests, assessments, and/or procedures. Some of them may be part of your regular medical care and may be done even if you do not take part in this study.  If you have had some of these done recently, they may not need to be repeated. The study doctor will ask you some questions about your medical history and what medications you take to ensure that you are eligible for the study. The screening period may last up to 35 days (5 weeks) prior to the first day that </w:t>
      </w:r>
      <w:proofErr w:type="gramStart"/>
      <w:r>
        <w:rPr>
          <w:color w:val="000000"/>
          <w:sz w:val="22"/>
          <w:szCs w:val="22"/>
        </w:rPr>
        <w:t>study</w:t>
      </w:r>
      <w:proofErr w:type="gramEnd"/>
      <w:r>
        <w:rPr>
          <w:color w:val="000000"/>
          <w:sz w:val="22"/>
          <w:szCs w:val="22"/>
        </w:rPr>
        <w:t xml:space="preserve"> drug is given to you. Screening may involve more than one visit to the clinic.</w:t>
      </w:r>
    </w:p>
    <w:p w14:paraId="00000040" w14:textId="77777777" w:rsidR="00866191" w:rsidRDefault="00707ED6">
      <w:pPr>
        <w:pBdr>
          <w:top w:val="nil"/>
          <w:left w:val="nil"/>
          <w:bottom w:val="nil"/>
          <w:right w:val="nil"/>
          <w:between w:val="nil"/>
        </w:pBdr>
        <w:spacing w:after="100"/>
        <w:rPr>
          <w:b/>
          <w:color w:val="000000"/>
          <w:sz w:val="22"/>
          <w:szCs w:val="22"/>
          <w:u w:val="single"/>
        </w:rPr>
      </w:pPr>
      <w:r>
        <w:rPr>
          <w:b/>
          <w:color w:val="000000"/>
          <w:sz w:val="22"/>
          <w:szCs w:val="22"/>
          <w:u w:val="single"/>
        </w:rPr>
        <w:t>Study Treatment</w:t>
      </w:r>
    </w:p>
    <w:p w14:paraId="00000041" w14:textId="2DC3E86C" w:rsidR="00866191" w:rsidRDefault="00707ED6">
      <w:pPr>
        <w:keepNext/>
        <w:pBdr>
          <w:top w:val="nil"/>
          <w:left w:val="nil"/>
          <w:bottom w:val="nil"/>
          <w:right w:val="nil"/>
          <w:between w:val="nil"/>
        </w:pBdr>
        <w:spacing w:after="100"/>
        <w:rPr>
          <w:color w:val="000000"/>
          <w:sz w:val="22"/>
          <w:szCs w:val="22"/>
        </w:rPr>
      </w:pPr>
      <w:r>
        <w:rPr>
          <w:color w:val="000000"/>
          <w:sz w:val="22"/>
          <w:szCs w:val="22"/>
        </w:rPr>
        <w:t xml:space="preserve">If your study doctor decides that you are eligible for the study and you agree to take part, you will be randomly (like drawing straws) placed in one of the following study treatment groups by a computer program. You will have a 2 out of 3 chances of being assigned to a RO7790121 group (Group 1 or Group 2) and a 1 out of 3 </w:t>
      </w:r>
      <w:proofErr w:type="gramStart"/>
      <w:r>
        <w:rPr>
          <w:color w:val="000000"/>
          <w:sz w:val="22"/>
          <w:szCs w:val="22"/>
        </w:rPr>
        <w:t>chance</w:t>
      </w:r>
      <w:proofErr w:type="gramEnd"/>
      <w:r>
        <w:rPr>
          <w:color w:val="000000"/>
          <w:sz w:val="22"/>
          <w:szCs w:val="22"/>
        </w:rPr>
        <w:t xml:space="preserve"> of being assigned to the placebo group (Group 3).</w:t>
      </w:r>
    </w:p>
    <w:p w14:paraId="00000042" w14:textId="38DA79B9" w:rsidR="00866191" w:rsidRDefault="00707ED6">
      <w:pPr>
        <w:numPr>
          <w:ilvl w:val="0"/>
          <w:numId w:val="1"/>
        </w:numPr>
        <w:pBdr>
          <w:top w:val="nil"/>
          <w:left w:val="nil"/>
          <w:bottom w:val="nil"/>
          <w:right w:val="nil"/>
          <w:between w:val="nil"/>
        </w:pBdr>
        <w:spacing w:after="100"/>
        <w:rPr>
          <w:color w:val="000000"/>
          <w:sz w:val="22"/>
          <w:szCs w:val="22"/>
        </w:rPr>
      </w:pPr>
      <w:r>
        <w:rPr>
          <w:color w:val="000000"/>
          <w:sz w:val="22"/>
          <w:szCs w:val="22"/>
        </w:rPr>
        <w:t xml:space="preserve">Group 1 will receive RO7790121 (active drug) given as an infusion (into the vein) for the first four times at a dose of 500 mg. After this, RO7790121 will be given as a subcutaneous injection (under the skin) at a dose of 450 mg during the maintenance phase (which will involve eleven doses). After this, if you </w:t>
      </w:r>
      <w:proofErr w:type="gramStart"/>
      <w:r>
        <w:rPr>
          <w:color w:val="000000"/>
          <w:sz w:val="22"/>
          <w:szCs w:val="22"/>
        </w:rPr>
        <w:t>chose</w:t>
      </w:r>
      <w:proofErr w:type="gramEnd"/>
      <w:r>
        <w:rPr>
          <w:color w:val="000000"/>
          <w:sz w:val="22"/>
          <w:szCs w:val="22"/>
        </w:rPr>
        <w:t xml:space="preserve"> to continue into the optional open-label extension phase, you </w:t>
      </w:r>
      <w:proofErr w:type="gramStart"/>
      <w:r>
        <w:rPr>
          <w:color w:val="000000"/>
          <w:sz w:val="22"/>
          <w:szCs w:val="22"/>
        </w:rPr>
        <w:t>will</w:t>
      </w:r>
      <w:proofErr w:type="gramEnd"/>
      <w:r>
        <w:rPr>
          <w:color w:val="000000"/>
          <w:sz w:val="22"/>
          <w:szCs w:val="22"/>
        </w:rPr>
        <w:t xml:space="preserve"> continue receiving RO7790121 as a subcutaneous injection (under the skin) at a dose of 450 mg.</w:t>
      </w:r>
    </w:p>
    <w:p w14:paraId="00000043" w14:textId="0BA6D901" w:rsidR="00866191" w:rsidRDefault="00707ED6">
      <w:pPr>
        <w:numPr>
          <w:ilvl w:val="0"/>
          <w:numId w:val="1"/>
        </w:numPr>
        <w:pBdr>
          <w:top w:val="nil"/>
          <w:left w:val="nil"/>
          <w:bottom w:val="nil"/>
          <w:right w:val="nil"/>
          <w:between w:val="nil"/>
        </w:pBdr>
        <w:spacing w:after="100"/>
        <w:rPr>
          <w:color w:val="000000"/>
          <w:sz w:val="22"/>
          <w:szCs w:val="22"/>
        </w:rPr>
      </w:pPr>
      <w:r>
        <w:rPr>
          <w:color w:val="000000"/>
          <w:sz w:val="22"/>
          <w:szCs w:val="22"/>
        </w:rPr>
        <w:t xml:space="preserve">Group 2 will receive RO7790121 (active drug) given as an infusion (into the vein) for the first four times at a dose of 500 mg. After this, RO7790121 will be given as a subcutaneous injection (under the skin) at a dose of 150 mg during the maintenance phase (which will involve eleven doses). After this, if you </w:t>
      </w:r>
      <w:proofErr w:type="gramStart"/>
      <w:r>
        <w:rPr>
          <w:color w:val="000000"/>
          <w:sz w:val="22"/>
          <w:szCs w:val="22"/>
        </w:rPr>
        <w:t>chose</w:t>
      </w:r>
      <w:proofErr w:type="gramEnd"/>
      <w:r>
        <w:rPr>
          <w:color w:val="000000"/>
          <w:sz w:val="22"/>
          <w:szCs w:val="22"/>
        </w:rPr>
        <w:t xml:space="preserve"> to continue into the optional open-label </w:t>
      </w:r>
      <w:r>
        <w:rPr>
          <w:color w:val="000000"/>
          <w:sz w:val="22"/>
          <w:szCs w:val="22"/>
        </w:rPr>
        <w:lastRenderedPageBreak/>
        <w:t xml:space="preserve">extension phase, you </w:t>
      </w:r>
      <w:proofErr w:type="gramStart"/>
      <w:r>
        <w:rPr>
          <w:color w:val="000000"/>
          <w:sz w:val="22"/>
          <w:szCs w:val="22"/>
        </w:rPr>
        <w:t>will</w:t>
      </w:r>
      <w:proofErr w:type="gramEnd"/>
      <w:r>
        <w:rPr>
          <w:color w:val="000000"/>
          <w:sz w:val="22"/>
          <w:szCs w:val="22"/>
        </w:rPr>
        <w:t xml:space="preserve"> receive RO7790121 as a subcutaneous injection (under the skin) at a dose of 450 mg.</w:t>
      </w:r>
    </w:p>
    <w:p w14:paraId="00000044" w14:textId="721418EB" w:rsidR="00866191" w:rsidRDefault="00707ED6">
      <w:pPr>
        <w:numPr>
          <w:ilvl w:val="0"/>
          <w:numId w:val="1"/>
        </w:numPr>
        <w:pBdr>
          <w:top w:val="nil"/>
          <w:left w:val="nil"/>
          <w:bottom w:val="nil"/>
          <w:right w:val="nil"/>
          <w:between w:val="nil"/>
        </w:pBdr>
        <w:spacing w:after="100"/>
        <w:rPr>
          <w:color w:val="000000"/>
          <w:sz w:val="22"/>
          <w:szCs w:val="22"/>
        </w:rPr>
      </w:pPr>
      <w:r>
        <w:rPr>
          <w:color w:val="000000"/>
          <w:sz w:val="22"/>
          <w:szCs w:val="22"/>
        </w:rPr>
        <w:t xml:space="preserve">Group 3 will receive placebo (placebo looks like RO7790121 but does not contain active drug) given as an infusion (into the vein) for the first four times. After this, the placebo will be given as a subcutaneous injection (under the skin) during the maintenance phase (which will involve eleven doses). After this, if you </w:t>
      </w:r>
      <w:proofErr w:type="gramStart"/>
      <w:r>
        <w:rPr>
          <w:color w:val="000000"/>
          <w:sz w:val="22"/>
          <w:szCs w:val="22"/>
        </w:rPr>
        <w:t>chose</w:t>
      </w:r>
      <w:proofErr w:type="gramEnd"/>
      <w:r>
        <w:rPr>
          <w:color w:val="000000"/>
          <w:sz w:val="22"/>
          <w:szCs w:val="22"/>
        </w:rPr>
        <w:t xml:space="preserve"> to continue into the optional open-label extension phase, you </w:t>
      </w:r>
      <w:proofErr w:type="gramStart"/>
      <w:r>
        <w:rPr>
          <w:color w:val="000000"/>
          <w:sz w:val="22"/>
          <w:szCs w:val="22"/>
        </w:rPr>
        <w:t>will</w:t>
      </w:r>
      <w:proofErr w:type="gramEnd"/>
      <w:r>
        <w:rPr>
          <w:color w:val="000000"/>
          <w:sz w:val="22"/>
          <w:szCs w:val="22"/>
        </w:rPr>
        <w:t xml:space="preserve"> receive RO7790121 as a subcutaneous injection (under the skin) at a dose of 450 mg.</w:t>
      </w:r>
    </w:p>
    <w:p w14:paraId="00000045" w14:textId="77777777" w:rsidR="00866191" w:rsidRDefault="00866191">
      <w:pPr>
        <w:pBdr>
          <w:top w:val="nil"/>
          <w:left w:val="nil"/>
          <w:bottom w:val="nil"/>
          <w:right w:val="nil"/>
          <w:between w:val="nil"/>
        </w:pBdr>
        <w:rPr>
          <w:color w:val="000000"/>
          <w:sz w:val="22"/>
          <w:szCs w:val="22"/>
        </w:rPr>
      </w:pPr>
    </w:p>
    <w:p w14:paraId="00000046" w14:textId="6B90ABBE" w:rsidR="00866191" w:rsidRDefault="00707ED6">
      <w:pPr>
        <w:pBdr>
          <w:top w:val="nil"/>
          <w:left w:val="nil"/>
          <w:bottom w:val="nil"/>
          <w:right w:val="nil"/>
          <w:between w:val="nil"/>
        </w:pBdr>
        <w:spacing w:after="250"/>
        <w:rPr>
          <w:color w:val="000000"/>
          <w:sz w:val="22"/>
          <w:szCs w:val="22"/>
        </w:rPr>
      </w:pPr>
      <w:r>
        <w:rPr>
          <w:color w:val="000000"/>
          <w:sz w:val="22"/>
          <w:szCs w:val="22"/>
        </w:rPr>
        <w:t xml:space="preserve">Neither you nor your study doctor can choose or know which study treatment group you are in.  However, your study doctor can find out which study treatment group you are in if your safety is at risk or to help </w:t>
      </w:r>
      <w:proofErr w:type="gramStart"/>
      <w:r>
        <w:rPr>
          <w:color w:val="000000"/>
          <w:sz w:val="22"/>
          <w:szCs w:val="22"/>
        </w:rPr>
        <w:t>make a decision</w:t>
      </w:r>
      <w:proofErr w:type="gramEnd"/>
      <w:r>
        <w:rPr>
          <w:color w:val="000000"/>
          <w:sz w:val="22"/>
          <w:szCs w:val="22"/>
        </w:rPr>
        <w:t xml:space="preserve"> about your medical care. Your study doctor cannot find out which group you are in to help decide if you are eligible for another clinical study that is testing investigational drugs or procedures or for any other non-safety related study treatment decision.</w:t>
      </w:r>
    </w:p>
    <w:p w14:paraId="00000047" w14:textId="5D33BB27" w:rsidR="00866191" w:rsidRPr="00C90671" w:rsidRDefault="00707ED6" w:rsidP="009F5AB4">
      <w:pPr>
        <w:pBdr>
          <w:top w:val="nil"/>
          <w:left w:val="nil"/>
          <w:bottom w:val="nil"/>
          <w:right w:val="nil"/>
          <w:between w:val="nil"/>
        </w:pBdr>
        <w:spacing w:after="100"/>
        <w:rPr>
          <w:b/>
        </w:rPr>
      </w:pPr>
      <w:r w:rsidRPr="009F5AB4">
        <w:rPr>
          <w:b/>
          <w:color w:val="000000"/>
          <w:sz w:val="22"/>
          <w:szCs w:val="22"/>
          <w:u w:val="single"/>
        </w:rPr>
        <w:t>Induction Phase</w:t>
      </w:r>
    </w:p>
    <w:p w14:paraId="00000048" w14:textId="303D5568" w:rsidR="00866191" w:rsidRDefault="00707ED6">
      <w:pPr>
        <w:pBdr>
          <w:top w:val="nil"/>
          <w:left w:val="nil"/>
          <w:bottom w:val="nil"/>
          <w:right w:val="nil"/>
          <w:between w:val="nil"/>
        </w:pBdr>
        <w:spacing w:after="250"/>
        <w:rPr>
          <w:color w:val="000000"/>
          <w:sz w:val="22"/>
          <w:szCs w:val="22"/>
        </w:rPr>
      </w:pPr>
      <w:r>
        <w:rPr>
          <w:color w:val="000000"/>
          <w:sz w:val="22"/>
          <w:szCs w:val="22"/>
        </w:rPr>
        <w:t>During the induction phase of the study, you will receive the study drug via infusion on the first day of the study, then 2 weeks later, and then every 4 weeks until Week 10. Each infusion may take up to 1 hour, and you will be observed for an additional 1 hour to make sure that you are feeling fine after the infusion. Visits may last 2 to</w:t>
      </w:r>
      <w:r>
        <w:rPr>
          <w:rFonts w:ascii="Noto Sans Symbols" w:eastAsia="Noto Sans Symbols" w:hAnsi="Noto Sans Symbols" w:cs="Noto Sans Symbols"/>
          <w:color w:val="000000"/>
          <w:sz w:val="22"/>
          <w:szCs w:val="22"/>
        </w:rPr>
        <w:t xml:space="preserve"> </w:t>
      </w:r>
      <w:r>
        <w:rPr>
          <w:color w:val="000000"/>
          <w:sz w:val="22"/>
          <w:szCs w:val="22"/>
        </w:rPr>
        <w:t>5 hours.</w:t>
      </w:r>
    </w:p>
    <w:p w14:paraId="00000049" w14:textId="7C091C8F" w:rsidR="00866191" w:rsidRPr="00C90671" w:rsidRDefault="00707ED6" w:rsidP="009F5AB4">
      <w:pPr>
        <w:pBdr>
          <w:top w:val="nil"/>
          <w:left w:val="nil"/>
          <w:bottom w:val="nil"/>
          <w:right w:val="nil"/>
          <w:between w:val="nil"/>
        </w:pBdr>
        <w:spacing w:after="100"/>
        <w:rPr>
          <w:b/>
        </w:rPr>
      </w:pPr>
      <w:r w:rsidRPr="009F5AB4">
        <w:rPr>
          <w:b/>
          <w:color w:val="000000"/>
          <w:sz w:val="22"/>
          <w:szCs w:val="22"/>
          <w:u w:val="single"/>
        </w:rPr>
        <w:t>Maintenance Phase</w:t>
      </w:r>
    </w:p>
    <w:p w14:paraId="0000004A" w14:textId="1D59D10A" w:rsidR="00866191" w:rsidRDefault="00707ED6">
      <w:pPr>
        <w:pBdr>
          <w:top w:val="nil"/>
          <w:left w:val="nil"/>
          <w:bottom w:val="nil"/>
          <w:right w:val="nil"/>
          <w:between w:val="nil"/>
        </w:pBdr>
        <w:spacing w:after="250"/>
        <w:rPr>
          <w:color w:val="000000"/>
          <w:sz w:val="22"/>
          <w:szCs w:val="22"/>
        </w:rPr>
      </w:pPr>
      <w:r>
        <w:rPr>
          <w:color w:val="000000"/>
          <w:sz w:val="22"/>
          <w:szCs w:val="22"/>
        </w:rPr>
        <w:t>During the maintenance phase, you will have visits approximately every 4 weeks. You will receive the study drug via subcutaneous injection every 4 weeks from the 12</w:t>
      </w:r>
      <w:r>
        <w:rPr>
          <w:color w:val="000000"/>
          <w:sz w:val="22"/>
          <w:szCs w:val="22"/>
          <w:vertAlign w:val="superscript"/>
        </w:rPr>
        <w:t>th</w:t>
      </w:r>
      <w:r>
        <w:rPr>
          <w:color w:val="000000"/>
          <w:sz w:val="22"/>
          <w:szCs w:val="22"/>
        </w:rPr>
        <w:t xml:space="preserve"> week until the 52</w:t>
      </w:r>
      <w:r>
        <w:rPr>
          <w:color w:val="000000"/>
          <w:sz w:val="22"/>
          <w:szCs w:val="22"/>
          <w:vertAlign w:val="superscript"/>
        </w:rPr>
        <w:t>nd</w:t>
      </w:r>
      <w:r>
        <w:rPr>
          <w:color w:val="000000"/>
          <w:sz w:val="22"/>
          <w:szCs w:val="22"/>
        </w:rPr>
        <w:t xml:space="preserve"> week of the study. You will be observed for an additional 30 minutes to make sure you are feeling fine after the injection. Visits may last 1 to</w:t>
      </w:r>
      <w:r>
        <w:rPr>
          <w:rFonts w:ascii="Noto Sans Symbols" w:eastAsia="Noto Sans Symbols" w:hAnsi="Noto Sans Symbols" w:cs="Noto Sans Symbols"/>
          <w:color w:val="000000"/>
          <w:sz w:val="22"/>
          <w:szCs w:val="22"/>
        </w:rPr>
        <w:t xml:space="preserve"> </w:t>
      </w:r>
      <w:r>
        <w:rPr>
          <w:color w:val="000000"/>
          <w:sz w:val="22"/>
          <w:szCs w:val="22"/>
        </w:rPr>
        <w:t>5 hours.</w:t>
      </w:r>
    </w:p>
    <w:p w14:paraId="0000004B" w14:textId="123B397D" w:rsidR="00866191" w:rsidRPr="00C90671" w:rsidRDefault="00707ED6" w:rsidP="009F5AB4">
      <w:pPr>
        <w:pBdr>
          <w:top w:val="nil"/>
          <w:left w:val="nil"/>
          <w:bottom w:val="nil"/>
          <w:right w:val="nil"/>
          <w:between w:val="nil"/>
        </w:pBdr>
        <w:spacing w:after="100"/>
        <w:rPr>
          <w:b/>
        </w:rPr>
      </w:pPr>
      <w:r w:rsidRPr="009F5AB4">
        <w:rPr>
          <w:b/>
          <w:color w:val="000000"/>
          <w:sz w:val="22"/>
          <w:szCs w:val="22"/>
          <w:u w:val="single"/>
        </w:rPr>
        <w:t>Open-Label Extension Phase</w:t>
      </w:r>
    </w:p>
    <w:p w14:paraId="0000004C" w14:textId="75667EBE" w:rsidR="00866191" w:rsidRDefault="00707ED6">
      <w:pPr>
        <w:pBdr>
          <w:top w:val="nil"/>
          <w:left w:val="nil"/>
          <w:bottom w:val="nil"/>
          <w:right w:val="nil"/>
          <w:between w:val="nil"/>
        </w:pBdr>
        <w:spacing w:after="250"/>
        <w:rPr>
          <w:color w:val="000000"/>
          <w:sz w:val="22"/>
          <w:szCs w:val="22"/>
        </w:rPr>
      </w:pPr>
      <w:r>
        <w:rPr>
          <w:color w:val="000000"/>
          <w:sz w:val="22"/>
          <w:szCs w:val="22"/>
        </w:rPr>
        <w:t>Once you complete the maintenance phase of the study, or if your Crohn's disease worsens during the maintenance phase, you may be invited to join the optional open-label extension phase of the study. In this phase, all participants will receive RO7790121 (including participants who previously were given placebo).</w:t>
      </w:r>
    </w:p>
    <w:p w14:paraId="0000004D" w14:textId="77777777" w:rsidR="00866191" w:rsidRDefault="00707ED6">
      <w:pPr>
        <w:pBdr>
          <w:top w:val="nil"/>
          <w:left w:val="nil"/>
          <w:bottom w:val="nil"/>
          <w:right w:val="nil"/>
          <w:between w:val="nil"/>
        </w:pBdr>
        <w:spacing w:after="250"/>
        <w:rPr>
          <w:color w:val="000000"/>
          <w:sz w:val="22"/>
          <w:szCs w:val="22"/>
        </w:rPr>
      </w:pPr>
      <w:r>
        <w:rPr>
          <w:color w:val="000000"/>
          <w:sz w:val="22"/>
          <w:szCs w:val="22"/>
        </w:rPr>
        <w:t>If you do not wish to take part in the open-label extension phase of the study, you will be asked to return for three more follow-up visits (see below).</w:t>
      </w:r>
    </w:p>
    <w:p w14:paraId="0000004E" w14:textId="1F37DEB7" w:rsidR="00866191" w:rsidRDefault="00707ED6">
      <w:pPr>
        <w:pBdr>
          <w:top w:val="nil"/>
          <w:left w:val="nil"/>
          <w:bottom w:val="nil"/>
          <w:right w:val="nil"/>
          <w:between w:val="nil"/>
        </w:pBdr>
        <w:spacing w:after="250"/>
        <w:rPr>
          <w:color w:val="000000"/>
          <w:sz w:val="22"/>
          <w:szCs w:val="22"/>
        </w:rPr>
      </w:pPr>
      <w:r>
        <w:rPr>
          <w:color w:val="000000"/>
          <w:sz w:val="22"/>
          <w:szCs w:val="22"/>
        </w:rPr>
        <w:t>During the open-label extension phase of the study, you will continue to have study visits and receive RO7790121 study treatment via subcutaneous injections approximately every 2 to</w:t>
      </w:r>
      <w:r>
        <w:rPr>
          <w:rFonts w:ascii="Noto Sans Symbols" w:eastAsia="Noto Sans Symbols" w:hAnsi="Noto Sans Symbols" w:cs="Noto Sans Symbols"/>
          <w:color w:val="000000"/>
          <w:sz w:val="22"/>
          <w:szCs w:val="22"/>
        </w:rPr>
        <w:t xml:space="preserve"> </w:t>
      </w:r>
      <w:r>
        <w:rPr>
          <w:color w:val="000000"/>
          <w:sz w:val="22"/>
          <w:szCs w:val="22"/>
        </w:rPr>
        <w:t>4 weeks until RO7790121 becomes commercially available in the United States. You will be observed for 60 minutes after the injection during the first 12 weeks of the open-label extension phase and for 30 minutes after the injection thereafter to make sure you are feeling fine. Visits may last 1 to</w:t>
      </w:r>
      <w:r>
        <w:rPr>
          <w:rFonts w:ascii="Noto Sans Symbols" w:eastAsia="Noto Sans Symbols" w:hAnsi="Noto Sans Symbols" w:cs="Noto Sans Symbols"/>
          <w:color w:val="000000"/>
          <w:sz w:val="22"/>
          <w:szCs w:val="22"/>
        </w:rPr>
        <w:t xml:space="preserve"> </w:t>
      </w:r>
      <w:r>
        <w:rPr>
          <w:color w:val="000000"/>
          <w:sz w:val="22"/>
          <w:szCs w:val="22"/>
        </w:rPr>
        <w:t>5 hours.</w:t>
      </w:r>
    </w:p>
    <w:p w14:paraId="49C45D5C" w14:textId="77777777" w:rsidR="00C90671" w:rsidRDefault="00C90671">
      <w:pPr>
        <w:rPr>
          <w:b/>
          <w:color w:val="000000"/>
          <w:sz w:val="22"/>
          <w:szCs w:val="22"/>
          <w:u w:val="single"/>
        </w:rPr>
      </w:pPr>
      <w:r>
        <w:rPr>
          <w:b/>
          <w:color w:val="000000"/>
          <w:sz w:val="22"/>
          <w:szCs w:val="22"/>
          <w:u w:val="single"/>
        </w:rPr>
        <w:br w:type="page"/>
      </w:r>
    </w:p>
    <w:p w14:paraId="0000004F" w14:textId="04A1AF07" w:rsidR="00866191" w:rsidRDefault="00707ED6">
      <w:pPr>
        <w:keepNext/>
        <w:pBdr>
          <w:top w:val="nil"/>
          <w:left w:val="nil"/>
          <w:bottom w:val="nil"/>
          <w:right w:val="nil"/>
          <w:between w:val="nil"/>
        </w:pBdr>
        <w:spacing w:after="100"/>
        <w:rPr>
          <w:color w:val="000000"/>
          <w:sz w:val="22"/>
          <w:szCs w:val="22"/>
        </w:rPr>
      </w:pPr>
      <w:r>
        <w:rPr>
          <w:b/>
          <w:color w:val="000000"/>
          <w:sz w:val="22"/>
          <w:szCs w:val="22"/>
          <w:u w:val="single"/>
        </w:rPr>
        <w:lastRenderedPageBreak/>
        <w:t>Follow-up</w:t>
      </w:r>
    </w:p>
    <w:p w14:paraId="00000050" w14:textId="3B34569F" w:rsidR="00866191" w:rsidRDefault="00707ED6">
      <w:pPr>
        <w:pBdr>
          <w:top w:val="nil"/>
          <w:left w:val="nil"/>
          <w:bottom w:val="nil"/>
          <w:right w:val="nil"/>
          <w:between w:val="nil"/>
        </w:pBdr>
        <w:spacing w:after="250"/>
        <w:rPr>
          <w:color w:val="000000"/>
          <w:sz w:val="22"/>
          <w:szCs w:val="22"/>
        </w:rPr>
      </w:pPr>
      <w:r>
        <w:rPr>
          <w:color w:val="000000"/>
          <w:sz w:val="22"/>
          <w:szCs w:val="22"/>
        </w:rPr>
        <w:t>If you decide to stop the study drug at any time before finishing the study, you will be asked to return to the study site for a study treatment discontinuation visit. This will be followed by two safety follow-up visits, which will occur 6 and 12 weeks after your final dose of study drug.  Visits may last 30 minutes to 2 hours.</w:t>
      </w:r>
    </w:p>
    <w:p w14:paraId="00000051" w14:textId="1AF3C416" w:rsidR="00866191" w:rsidRDefault="00707ED6">
      <w:pPr>
        <w:pBdr>
          <w:top w:val="nil"/>
          <w:left w:val="nil"/>
          <w:bottom w:val="nil"/>
          <w:right w:val="nil"/>
          <w:between w:val="nil"/>
        </w:pBdr>
        <w:spacing w:after="250"/>
        <w:rPr>
          <w:color w:val="000000"/>
          <w:sz w:val="22"/>
          <w:szCs w:val="22"/>
        </w:rPr>
      </w:pPr>
      <w:r>
        <w:rPr>
          <w:color w:val="000000"/>
          <w:sz w:val="22"/>
          <w:szCs w:val="22"/>
        </w:rPr>
        <w:t>Your total time in the study will depend on how your Crohn's disease responds to the study drug. This could range from 1 day to approximately 70 weeks without participation in the open-label extension phase.</w:t>
      </w:r>
    </w:p>
    <w:p w14:paraId="00000052" w14:textId="2A0B344A" w:rsidR="00866191" w:rsidRDefault="00707ED6">
      <w:pPr>
        <w:pBdr>
          <w:top w:val="nil"/>
          <w:left w:val="nil"/>
          <w:bottom w:val="nil"/>
          <w:right w:val="nil"/>
          <w:between w:val="nil"/>
        </w:pBdr>
        <w:spacing w:after="250"/>
        <w:rPr>
          <w:sz w:val="22"/>
          <w:szCs w:val="22"/>
        </w:rPr>
      </w:pPr>
      <w:r>
        <w:rPr>
          <w:sz w:val="22"/>
          <w:szCs w:val="22"/>
        </w:rPr>
        <w:t xml:space="preserve">Between visits in the open-label extension phase, you may be able to have RO7790121 delivered to your home by </w:t>
      </w:r>
      <w:proofErr w:type="gramStart"/>
      <w:r>
        <w:rPr>
          <w:sz w:val="22"/>
          <w:szCs w:val="22"/>
        </w:rPr>
        <w:t>a courier</w:t>
      </w:r>
      <w:proofErr w:type="gramEnd"/>
      <w:r>
        <w:rPr>
          <w:sz w:val="22"/>
          <w:szCs w:val="22"/>
        </w:rPr>
        <w:t>. If you agree to home delivery of RO7790121, the courier will be given your contact details such as your name and address, but this information will be kept confidential. If you prefer, you can collect RO7790121 from the study site between visits.  Please speak with the study team if you need help with determining the best option for you.</w:t>
      </w:r>
    </w:p>
    <w:p w14:paraId="00000053" w14:textId="77777777" w:rsidR="00866191" w:rsidRDefault="00707ED6">
      <w:pPr>
        <w:pBdr>
          <w:top w:val="nil"/>
          <w:left w:val="nil"/>
          <w:bottom w:val="nil"/>
          <w:right w:val="nil"/>
          <w:between w:val="nil"/>
        </w:pBdr>
        <w:spacing w:after="250"/>
        <w:rPr>
          <w:color w:val="000000"/>
          <w:sz w:val="22"/>
          <w:szCs w:val="22"/>
        </w:rPr>
      </w:pPr>
      <w:r>
        <w:rPr>
          <w:color w:val="000000"/>
          <w:sz w:val="22"/>
          <w:szCs w:val="22"/>
        </w:rPr>
        <w:t>The study procedures are described in detail in Section “Study Procedures and Potential Risks”.  Some procedures will be the same as your regular care for Crohn's disease, and some procedures will be just for this study.</w:t>
      </w:r>
    </w:p>
    <w:p w14:paraId="00000054" w14:textId="77777777" w:rsidR="00866191" w:rsidRDefault="00707ED6">
      <w:pPr>
        <w:keepNext/>
        <w:keepLines/>
        <w:pBdr>
          <w:top w:val="nil"/>
          <w:left w:val="nil"/>
          <w:bottom w:val="nil"/>
          <w:right w:val="nil"/>
          <w:between w:val="nil"/>
        </w:pBdr>
        <w:spacing w:line="260" w:lineRule="auto"/>
        <w:rPr>
          <w:b/>
          <w:smallCaps/>
          <w:color w:val="000000"/>
        </w:rPr>
      </w:pPr>
      <w:r>
        <w:rPr>
          <w:b/>
          <w:smallCaps/>
          <w:color w:val="000000"/>
        </w:rPr>
        <w:t>1.4</w:t>
      </w:r>
      <w:r>
        <w:rPr>
          <w:b/>
          <w:smallCaps/>
          <w:color w:val="000000"/>
        </w:rPr>
        <w:tab/>
      </w:r>
      <w:r>
        <w:rPr>
          <w:b/>
          <w:smallCaps/>
          <w:color w:val="000000"/>
        </w:rPr>
        <w:tab/>
        <w:t>Are there any benefits?</w:t>
      </w:r>
    </w:p>
    <w:p w14:paraId="00000055" w14:textId="77777777" w:rsidR="00866191" w:rsidRDefault="00707ED6">
      <w:pPr>
        <w:pBdr>
          <w:top w:val="nil"/>
          <w:left w:val="nil"/>
          <w:bottom w:val="nil"/>
          <w:right w:val="nil"/>
          <w:between w:val="nil"/>
        </w:pBdr>
        <w:spacing w:after="250"/>
        <w:rPr>
          <w:color w:val="000000"/>
          <w:sz w:val="22"/>
          <w:szCs w:val="22"/>
        </w:rPr>
      </w:pPr>
      <w:r>
        <w:rPr>
          <w:color w:val="000000"/>
          <w:sz w:val="22"/>
          <w:szCs w:val="22"/>
        </w:rPr>
        <w:t>Your health may or may not improve in this study, but the information that is learned may help other people who have a similar medical condition in the future.</w:t>
      </w:r>
    </w:p>
    <w:p w14:paraId="00000056" w14:textId="77777777" w:rsidR="00866191" w:rsidRDefault="00707ED6">
      <w:pPr>
        <w:keepNext/>
        <w:keepLines/>
        <w:pBdr>
          <w:top w:val="nil"/>
          <w:left w:val="nil"/>
          <w:bottom w:val="nil"/>
          <w:right w:val="nil"/>
          <w:between w:val="nil"/>
        </w:pBdr>
        <w:spacing w:line="260" w:lineRule="auto"/>
        <w:rPr>
          <w:b/>
          <w:smallCaps/>
          <w:color w:val="000000"/>
        </w:rPr>
      </w:pPr>
      <w:r>
        <w:rPr>
          <w:b/>
          <w:smallCaps/>
          <w:color w:val="000000"/>
        </w:rPr>
        <w:t>1.5</w:t>
      </w:r>
      <w:r>
        <w:rPr>
          <w:b/>
          <w:smallCaps/>
          <w:color w:val="000000"/>
        </w:rPr>
        <w:tab/>
      </w:r>
      <w:r>
        <w:rPr>
          <w:b/>
          <w:smallCaps/>
          <w:color w:val="000000"/>
        </w:rPr>
        <w:tab/>
        <w:t>Are there any risks?</w:t>
      </w:r>
    </w:p>
    <w:p w14:paraId="00000057" w14:textId="54194BEB" w:rsidR="00866191" w:rsidRDefault="00707ED6">
      <w:pPr>
        <w:keepNext/>
        <w:keepLines/>
        <w:pBdr>
          <w:top w:val="nil"/>
          <w:left w:val="nil"/>
          <w:bottom w:val="nil"/>
          <w:right w:val="nil"/>
          <w:between w:val="nil"/>
        </w:pBdr>
        <w:spacing w:after="100"/>
        <w:rPr>
          <w:color w:val="000000"/>
          <w:sz w:val="22"/>
          <w:szCs w:val="22"/>
        </w:rPr>
      </w:pPr>
      <w:r>
        <w:rPr>
          <w:color w:val="000000"/>
          <w:sz w:val="22"/>
          <w:szCs w:val="22"/>
        </w:rPr>
        <w:t>You may have side effects from the study drug or procedures used in this study, as described in Sections “Study Treatment Risks” and “Study Procedures and Potential Risks”. Side effects can be mild to severe and even life threatening, and they can vary from person to person. Talk to your study doctor right away if you have any of the following during the study:</w:t>
      </w:r>
    </w:p>
    <w:p w14:paraId="00000058" w14:textId="77777777" w:rsidR="00866191" w:rsidRDefault="00707ED6">
      <w:pPr>
        <w:keepNext/>
        <w:keepLines/>
        <w:numPr>
          <w:ilvl w:val="0"/>
          <w:numId w:val="1"/>
        </w:numPr>
        <w:pBdr>
          <w:top w:val="nil"/>
          <w:left w:val="nil"/>
          <w:bottom w:val="nil"/>
          <w:right w:val="nil"/>
          <w:between w:val="nil"/>
        </w:pBdr>
        <w:spacing w:after="100" w:line="280" w:lineRule="auto"/>
        <w:rPr>
          <w:color w:val="000000"/>
          <w:sz w:val="22"/>
          <w:szCs w:val="22"/>
        </w:rPr>
      </w:pPr>
      <w:r>
        <w:rPr>
          <w:color w:val="000000"/>
          <w:sz w:val="22"/>
          <w:szCs w:val="22"/>
        </w:rPr>
        <w:t>Symptoms that are new or have worsened</w:t>
      </w:r>
    </w:p>
    <w:p w14:paraId="00000059" w14:textId="00EBD43D" w:rsidR="00866191" w:rsidRDefault="00707ED6">
      <w:pPr>
        <w:pBdr>
          <w:top w:val="nil"/>
          <w:left w:val="nil"/>
          <w:bottom w:val="nil"/>
          <w:right w:val="nil"/>
          <w:between w:val="nil"/>
        </w:pBdr>
        <w:spacing w:after="100"/>
        <w:ind w:left="864"/>
        <w:rPr>
          <w:color w:val="000000"/>
          <w:sz w:val="22"/>
          <w:szCs w:val="22"/>
        </w:rPr>
      </w:pPr>
      <w:r>
        <w:rPr>
          <w:color w:val="000000"/>
          <w:sz w:val="22"/>
          <w:szCs w:val="22"/>
        </w:rPr>
        <w:t xml:space="preserve">New or </w:t>
      </w:r>
      <w:proofErr w:type="gramStart"/>
      <w:r>
        <w:rPr>
          <w:color w:val="000000"/>
          <w:sz w:val="22"/>
          <w:szCs w:val="22"/>
        </w:rPr>
        <w:t>worsened</w:t>
      </w:r>
      <w:proofErr w:type="gramEnd"/>
      <w:r>
        <w:rPr>
          <w:color w:val="000000"/>
          <w:sz w:val="22"/>
          <w:szCs w:val="22"/>
        </w:rPr>
        <w:t xml:space="preserve"> symptoms should be reported directly to your study doctor. This includes symptoms recorded in your electronic diary because your study doctor might not see those symptoms right away.</w:t>
      </w:r>
    </w:p>
    <w:p w14:paraId="0000005A" w14:textId="77777777" w:rsidR="00866191" w:rsidRDefault="00707ED6">
      <w:pPr>
        <w:keepNext/>
        <w:keepLines/>
        <w:numPr>
          <w:ilvl w:val="0"/>
          <w:numId w:val="1"/>
        </w:numPr>
        <w:pBdr>
          <w:top w:val="nil"/>
          <w:left w:val="nil"/>
          <w:bottom w:val="nil"/>
          <w:right w:val="nil"/>
          <w:between w:val="nil"/>
        </w:pBdr>
        <w:spacing w:after="100" w:line="280" w:lineRule="auto"/>
        <w:rPr>
          <w:color w:val="000000"/>
          <w:sz w:val="22"/>
          <w:szCs w:val="22"/>
        </w:rPr>
      </w:pPr>
      <w:r>
        <w:rPr>
          <w:color w:val="000000"/>
          <w:sz w:val="22"/>
          <w:szCs w:val="22"/>
        </w:rPr>
        <w:t>Changes in your prescribed or over-the-counter medications (including vitamins and herbal therapies)</w:t>
      </w:r>
    </w:p>
    <w:p w14:paraId="0000005B" w14:textId="77777777" w:rsidR="00866191" w:rsidRDefault="00707ED6">
      <w:pPr>
        <w:keepNext/>
        <w:keepLines/>
        <w:numPr>
          <w:ilvl w:val="0"/>
          <w:numId w:val="1"/>
        </w:numPr>
        <w:pBdr>
          <w:top w:val="nil"/>
          <w:left w:val="nil"/>
          <w:bottom w:val="nil"/>
          <w:right w:val="nil"/>
          <w:between w:val="nil"/>
        </w:pBdr>
        <w:spacing w:after="100" w:line="280" w:lineRule="auto"/>
        <w:rPr>
          <w:color w:val="000000"/>
          <w:sz w:val="22"/>
          <w:szCs w:val="22"/>
        </w:rPr>
      </w:pPr>
      <w:r>
        <w:rPr>
          <w:color w:val="000000"/>
          <w:sz w:val="22"/>
          <w:szCs w:val="22"/>
        </w:rPr>
        <w:t>Visits to the doctor or hospital, including urgent care or emergency room visits</w:t>
      </w:r>
    </w:p>
    <w:p w14:paraId="0000005C" w14:textId="77777777" w:rsidR="00866191" w:rsidRDefault="00866191">
      <w:pPr>
        <w:pBdr>
          <w:top w:val="nil"/>
          <w:left w:val="nil"/>
          <w:bottom w:val="nil"/>
          <w:right w:val="nil"/>
          <w:between w:val="nil"/>
        </w:pBdr>
        <w:spacing w:line="120" w:lineRule="auto"/>
        <w:rPr>
          <w:color w:val="000000"/>
          <w:sz w:val="22"/>
          <w:szCs w:val="22"/>
        </w:rPr>
      </w:pPr>
    </w:p>
    <w:p w14:paraId="0000005D" w14:textId="077976A7" w:rsidR="00866191" w:rsidRDefault="00707ED6">
      <w:pPr>
        <w:pBdr>
          <w:top w:val="nil"/>
          <w:left w:val="nil"/>
          <w:bottom w:val="nil"/>
          <w:right w:val="nil"/>
          <w:between w:val="nil"/>
        </w:pBdr>
        <w:spacing w:after="250"/>
        <w:rPr>
          <w:color w:val="000000"/>
          <w:sz w:val="22"/>
          <w:szCs w:val="22"/>
        </w:rPr>
      </w:pPr>
      <w:r>
        <w:rPr>
          <w:color w:val="000000"/>
          <w:sz w:val="22"/>
          <w:szCs w:val="22"/>
        </w:rPr>
        <w:t xml:space="preserve">There may be a risk in exposing an unborn child to </w:t>
      </w:r>
      <w:proofErr w:type="gramStart"/>
      <w:r>
        <w:rPr>
          <w:color w:val="000000"/>
          <w:sz w:val="22"/>
          <w:szCs w:val="22"/>
        </w:rPr>
        <w:t>the study</w:t>
      </w:r>
      <w:proofErr w:type="gramEnd"/>
      <w:r>
        <w:rPr>
          <w:color w:val="000000"/>
          <w:sz w:val="22"/>
          <w:szCs w:val="22"/>
        </w:rPr>
        <w:t xml:space="preserve"> drug, and all risks are not known at this time.  Women and men must take precautions to avoid exposing an unborn child to the study drug, as described in Section “Are There Any Special Requirements?”. If you are pregnant, become pregnant, or are currently breastfeeding, you cannot take part in this study.</w:t>
      </w:r>
    </w:p>
    <w:p w14:paraId="0000005E" w14:textId="5A153696" w:rsidR="00866191" w:rsidRDefault="00707ED6">
      <w:pPr>
        <w:pBdr>
          <w:top w:val="nil"/>
          <w:left w:val="nil"/>
          <w:bottom w:val="nil"/>
          <w:right w:val="nil"/>
          <w:between w:val="nil"/>
        </w:pBdr>
        <w:spacing w:after="250"/>
        <w:rPr>
          <w:color w:val="000000"/>
          <w:sz w:val="22"/>
          <w:szCs w:val="22"/>
        </w:rPr>
      </w:pPr>
      <w:r>
        <w:rPr>
          <w:color w:val="000000"/>
          <w:sz w:val="22"/>
          <w:szCs w:val="22"/>
        </w:rPr>
        <w:t>You will be assigned to a treatment program by chance, and the treatment you receive may prove to be less effective or have more side effects than the other study treatment(s) or other available treatments.</w:t>
      </w:r>
    </w:p>
    <w:p w14:paraId="0000005F" w14:textId="77777777" w:rsidR="00866191" w:rsidRDefault="00707ED6">
      <w:pPr>
        <w:pBdr>
          <w:top w:val="nil"/>
          <w:left w:val="nil"/>
          <w:bottom w:val="nil"/>
          <w:right w:val="nil"/>
          <w:between w:val="nil"/>
        </w:pBdr>
        <w:spacing w:line="260" w:lineRule="auto"/>
        <w:rPr>
          <w:b/>
          <w:smallCaps/>
          <w:color w:val="000000"/>
        </w:rPr>
      </w:pPr>
      <w:r>
        <w:rPr>
          <w:b/>
          <w:smallCaps/>
          <w:color w:val="000000"/>
        </w:rPr>
        <w:lastRenderedPageBreak/>
        <w:t>1.6</w:t>
      </w:r>
      <w:r>
        <w:rPr>
          <w:b/>
          <w:smallCaps/>
          <w:color w:val="000000"/>
        </w:rPr>
        <w:tab/>
      </w:r>
      <w:r>
        <w:rPr>
          <w:b/>
          <w:smallCaps/>
          <w:color w:val="000000"/>
        </w:rPr>
        <w:tab/>
        <w:t>Are there any special requirements?</w:t>
      </w:r>
    </w:p>
    <w:p w14:paraId="00000060" w14:textId="77777777" w:rsidR="00866191" w:rsidRDefault="00707ED6">
      <w:pPr>
        <w:pBdr>
          <w:top w:val="nil"/>
          <w:left w:val="nil"/>
          <w:bottom w:val="nil"/>
          <w:right w:val="nil"/>
          <w:between w:val="nil"/>
        </w:pBdr>
        <w:spacing w:after="100"/>
        <w:rPr>
          <w:color w:val="000000"/>
          <w:sz w:val="22"/>
          <w:szCs w:val="22"/>
        </w:rPr>
      </w:pPr>
      <w:r>
        <w:rPr>
          <w:color w:val="000000"/>
          <w:sz w:val="22"/>
          <w:szCs w:val="22"/>
        </w:rPr>
        <w:t>While participating in this study, there are certain requirements, as listed below:</w:t>
      </w:r>
    </w:p>
    <w:p w14:paraId="00000061" w14:textId="77777777" w:rsidR="00866191" w:rsidRDefault="00707ED6">
      <w:pPr>
        <w:numPr>
          <w:ilvl w:val="0"/>
          <w:numId w:val="1"/>
        </w:numPr>
        <w:pBdr>
          <w:top w:val="nil"/>
          <w:left w:val="nil"/>
          <w:bottom w:val="nil"/>
          <w:right w:val="nil"/>
          <w:between w:val="nil"/>
        </w:pBdr>
        <w:spacing w:after="100" w:line="280" w:lineRule="auto"/>
        <w:rPr>
          <w:color w:val="000000"/>
          <w:sz w:val="22"/>
          <w:szCs w:val="22"/>
        </w:rPr>
      </w:pPr>
      <w:r>
        <w:rPr>
          <w:color w:val="000000"/>
          <w:sz w:val="22"/>
          <w:szCs w:val="22"/>
        </w:rPr>
        <w:t>You should not join another research study.</w:t>
      </w:r>
    </w:p>
    <w:p w14:paraId="00000062" w14:textId="77777777" w:rsidR="00866191" w:rsidRDefault="00707ED6">
      <w:pPr>
        <w:numPr>
          <w:ilvl w:val="0"/>
          <w:numId w:val="1"/>
        </w:numPr>
        <w:pBdr>
          <w:top w:val="nil"/>
          <w:left w:val="nil"/>
          <w:bottom w:val="nil"/>
          <w:right w:val="nil"/>
          <w:between w:val="nil"/>
        </w:pBdr>
        <w:spacing w:after="100" w:line="280" w:lineRule="auto"/>
        <w:rPr>
          <w:color w:val="000000"/>
          <w:sz w:val="22"/>
          <w:szCs w:val="22"/>
        </w:rPr>
      </w:pPr>
      <w:r>
        <w:rPr>
          <w:color w:val="000000"/>
          <w:sz w:val="22"/>
          <w:szCs w:val="22"/>
        </w:rPr>
        <w:t xml:space="preserve">You should tell study personnel about any </w:t>
      </w:r>
      <w:proofErr w:type="gramStart"/>
      <w:r>
        <w:rPr>
          <w:color w:val="000000"/>
          <w:sz w:val="22"/>
          <w:szCs w:val="22"/>
        </w:rPr>
        <w:t>travel</w:t>
      </w:r>
      <w:proofErr w:type="gramEnd"/>
      <w:r>
        <w:rPr>
          <w:color w:val="000000"/>
          <w:sz w:val="22"/>
          <w:szCs w:val="22"/>
        </w:rPr>
        <w:t xml:space="preserve"> you are planning.</w:t>
      </w:r>
    </w:p>
    <w:p w14:paraId="00000063" w14:textId="77777777" w:rsidR="00866191" w:rsidRDefault="00707ED6">
      <w:pPr>
        <w:numPr>
          <w:ilvl w:val="0"/>
          <w:numId w:val="1"/>
        </w:numPr>
        <w:pBdr>
          <w:top w:val="nil"/>
          <w:left w:val="nil"/>
          <w:bottom w:val="nil"/>
          <w:right w:val="nil"/>
          <w:between w:val="nil"/>
        </w:pBdr>
        <w:spacing w:after="100" w:line="280" w:lineRule="auto"/>
        <w:rPr>
          <w:color w:val="000000"/>
          <w:sz w:val="22"/>
          <w:szCs w:val="22"/>
        </w:rPr>
      </w:pPr>
      <w:bookmarkStart w:id="1" w:name="_heading=h.1fob9te" w:colFirst="0" w:colLast="0"/>
      <w:bookmarkEnd w:id="1"/>
      <w:r>
        <w:rPr>
          <w:color w:val="000000"/>
          <w:sz w:val="22"/>
          <w:szCs w:val="22"/>
        </w:rPr>
        <w:t>For women:  If you can become pregnant, you must use a reliable birth control method during the study and for 95 days (13.5 weeks) after your final dose of the study drug. Talk with your study doctor about what method may be best for you. You must not donate eggs or undergo fertility treatment during this same period. Tell your study doctor right away if you get pregnant during this period. If you become pregnant, you will be required to stop receiving the study drug and will not be able to continue to take part in this study. If you get pregnant, the study doctor will follow up with you on the outcome of the pregnancy and will collect information on the baby.</w:t>
      </w:r>
    </w:p>
    <w:p w14:paraId="00000064" w14:textId="77777777" w:rsidR="00866191" w:rsidRDefault="00707ED6">
      <w:pPr>
        <w:numPr>
          <w:ilvl w:val="0"/>
          <w:numId w:val="1"/>
        </w:numPr>
        <w:pBdr>
          <w:top w:val="nil"/>
          <w:left w:val="nil"/>
          <w:bottom w:val="nil"/>
          <w:right w:val="nil"/>
          <w:between w:val="nil"/>
        </w:pBdr>
        <w:spacing w:after="100" w:line="280" w:lineRule="auto"/>
        <w:rPr>
          <w:color w:val="000000"/>
          <w:sz w:val="22"/>
          <w:szCs w:val="22"/>
        </w:rPr>
      </w:pPr>
      <w:r>
        <w:rPr>
          <w:color w:val="000000"/>
          <w:sz w:val="22"/>
          <w:szCs w:val="22"/>
        </w:rPr>
        <w:t>For men:  If your partner is pregnant or able to become pregnant, you must use a condom during the study and for 95 days (13.5 weeks) after your final dose of the study drug. You must not donate sperm during this same period. Tell your study doctor right away if your partner gets pregnant during this period. The study doctor may ask you and your partner for permission to collect information about the pregnancy and the baby. No matter what you and your partner decide, you can continue to take part in this study.</w:t>
      </w:r>
    </w:p>
    <w:p w14:paraId="00000065" w14:textId="1DE1F3A4" w:rsidR="00866191" w:rsidRPr="00C90671" w:rsidRDefault="00707ED6" w:rsidP="009F5AB4">
      <w:pPr>
        <w:numPr>
          <w:ilvl w:val="0"/>
          <w:numId w:val="1"/>
        </w:numPr>
        <w:pBdr>
          <w:top w:val="nil"/>
          <w:left w:val="nil"/>
          <w:bottom w:val="nil"/>
          <w:right w:val="nil"/>
          <w:between w:val="nil"/>
        </w:pBdr>
        <w:spacing w:after="100" w:line="280" w:lineRule="auto"/>
      </w:pPr>
      <w:r>
        <w:rPr>
          <w:color w:val="000000"/>
          <w:sz w:val="22"/>
          <w:szCs w:val="22"/>
        </w:rPr>
        <w:t>Certain medications should not be used during this study. Your study doctor will talk to you about these medications. You should talk to your study doctor before starting any medications, vitamins, or other supplements (including vaccines, topical medications such as skin lotions or eye drops, or herbal remedies), even if they don't need a prescription.</w:t>
      </w:r>
    </w:p>
    <w:p w14:paraId="00000066" w14:textId="469C43BC" w:rsidR="00866191" w:rsidRPr="009F5AB4" w:rsidRDefault="00707ED6" w:rsidP="00C90671">
      <w:pPr>
        <w:numPr>
          <w:ilvl w:val="0"/>
          <w:numId w:val="2"/>
        </w:numPr>
        <w:pBdr>
          <w:top w:val="nil"/>
          <w:left w:val="nil"/>
          <w:bottom w:val="nil"/>
          <w:right w:val="nil"/>
          <w:between w:val="nil"/>
        </w:pBdr>
        <w:spacing w:after="100"/>
        <w:rPr>
          <w:color w:val="000000"/>
        </w:rPr>
      </w:pPr>
      <w:r w:rsidRPr="009F5AB4">
        <w:rPr>
          <w:color w:val="000000"/>
        </w:rPr>
        <w:t>If you are using oral corticosteroid treatment (for example, oral prednisone or oral budesonide), you should continue using this medication during the induction phase of the study as prescribed by your doctor. Once you enter the maintenance phase of the study, your study doctor will slowly lower the dose of the medication over a couple of weeks until the medication is no longer needed.</w:t>
      </w:r>
    </w:p>
    <w:p w14:paraId="00000067" w14:textId="77777777" w:rsidR="00866191" w:rsidRDefault="00866191">
      <w:pPr>
        <w:pBdr>
          <w:top w:val="nil"/>
          <w:left w:val="nil"/>
          <w:bottom w:val="nil"/>
          <w:right w:val="nil"/>
          <w:between w:val="nil"/>
        </w:pBdr>
        <w:spacing w:line="120" w:lineRule="auto"/>
        <w:rPr>
          <w:color w:val="000000"/>
          <w:sz w:val="22"/>
          <w:szCs w:val="22"/>
        </w:rPr>
      </w:pPr>
    </w:p>
    <w:p w14:paraId="00000068" w14:textId="77777777" w:rsidR="00866191" w:rsidRDefault="00707ED6">
      <w:pPr>
        <w:keepNext/>
        <w:keepLines/>
        <w:pBdr>
          <w:top w:val="nil"/>
          <w:left w:val="nil"/>
          <w:bottom w:val="nil"/>
          <w:right w:val="nil"/>
          <w:between w:val="nil"/>
        </w:pBdr>
        <w:spacing w:line="260" w:lineRule="auto"/>
        <w:rPr>
          <w:b/>
          <w:smallCaps/>
          <w:color w:val="000000"/>
        </w:rPr>
      </w:pPr>
      <w:r>
        <w:rPr>
          <w:b/>
          <w:smallCaps/>
          <w:color w:val="000000"/>
        </w:rPr>
        <w:t>1.7</w:t>
      </w:r>
      <w:r>
        <w:rPr>
          <w:b/>
          <w:smallCaps/>
          <w:color w:val="000000"/>
        </w:rPr>
        <w:tab/>
      </w:r>
      <w:r>
        <w:rPr>
          <w:b/>
          <w:smallCaps/>
          <w:color w:val="000000"/>
        </w:rPr>
        <w:tab/>
        <w:t>Will I be paid to participate?</w:t>
      </w:r>
    </w:p>
    <w:p w14:paraId="0000006F" w14:textId="16C4742F" w:rsidR="00866191" w:rsidRPr="00C90671" w:rsidRDefault="00707ED6">
      <w:pPr>
        <w:pBdr>
          <w:top w:val="nil"/>
          <w:left w:val="nil"/>
          <w:bottom w:val="nil"/>
          <w:right w:val="nil"/>
          <w:between w:val="nil"/>
        </w:pBdr>
        <w:spacing w:after="250"/>
        <w:rPr>
          <w:color w:val="000000"/>
        </w:rPr>
      </w:pPr>
      <w:r w:rsidRPr="009F5AB4">
        <w:rPr>
          <w:color w:val="000000"/>
          <w:sz w:val="22"/>
          <w:szCs w:val="22"/>
        </w:rPr>
        <w:t>You will be paid $172.50 for each visit that you complete, including the screening visit.</w:t>
      </w:r>
      <w:r w:rsidR="00C90671">
        <w:rPr>
          <w:color w:val="000000"/>
          <w:sz w:val="22"/>
          <w:szCs w:val="22"/>
        </w:rPr>
        <w:t xml:space="preserve"> You will be paid following each completed visit.</w:t>
      </w:r>
    </w:p>
    <w:p w14:paraId="00000075" w14:textId="70029D0C" w:rsidR="00866191" w:rsidRPr="009F5AB4" w:rsidRDefault="00707ED6" w:rsidP="00C90671">
      <w:pPr>
        <w:spacing w:after="250"/>
        <w:rPr>
          <w:color w:val="000000"/>
          <w:sz w:val="22"/>
          <w:szCs w:val="22"/>
        </w:rPr>
      </w:pPr>
      <w:r w:rsidRPr="009F5AB4">
        <w:rPr>
          <w:color w:val="000000"/>
          <w:sz w:val="22"/>
          <w:szCs w:val="22"/>
        </w:rPr>
        <w:t xml:space="preserve">You will be reimbursed for your reasonable costs (for example, transportation, parking, food, childcare, overnight stay, etc.) to travel from your home to the study site and attend the study site visits. </w:t>
      </w:r>
    </w:p>
    <w:p w14:paraId="00000077" w14:textId="449B319A" w:rsidR="00866191" w:rsidRPr="00C90671" w:rsidRDefault="00707ED6" w:rsidP="009F5AB4">
      <w:pPr>
        <w:keepLines/>
        <w:pBdr>
          <w:top w:val="nil"/>
          <w:left w:val="nil"/>
          <w:bottom w:val="nil"/>
          <w:right w:val="nil"/>
          <w:between w:val="nil"/>
        </w:pBdr>
        <w:spacing w:after="120"/>
      </w:pPr>
      <w:r>
        <w:rPr>
          <w:color w:val="000000"/>
          <w:sz w:val="22"/>
          <w:szCs w:val="22"/>
        </w:rPr>
        <w:t>Information from this study, including information from research on your samples, may lead to discoveries, inventions, or development of commercial products. You and your family will not receive any benefits or payment if this happens.</w:t>
      </w:r>
    </w:p>
    <w:p w14:paraId="126012AC" w14:textId="77777777" w:rsidR="00C90671" w:rsidRDefault="00C90671">
      <w:pPr>
        <w:rPr>
          <w:b/>
          <w:smallCaps/>
          <w:color w:val="000000"/>
        </w:rPr>
      </w:pPr>
      <w:r>
        <w:rPr>
          <w:b/>
          <w:smallCaps/>
          <w:color w:val="000000"/>
        </w:rPr>
        <w:br w:type="page"/>
      </w:r>
    </w:p>
    <w:p w14:paraId="00000078" w14:textId="429CBF34" w:rsidR="00866191" w:rsidRPr="00C90671" w:rsidRDefault="00707ED6" w:rsidP="009F5AB4">
      <w:pPr>
        <w:keepLines/>
        <w:pBdr>
          <w:top w:val="nil"/>
          <w:left w:val="nil"/>
          <w:bottom w:val="nil"/>
          <w:right w:val="nil"/>
          <w:between w:val="nil"/>
        </w:pBdr>
        <w:spacing w:line="260" w:lineRule="auto"/>
      </w:pPr>
      <w:r>
        <w:rPr>
          <w:b/>
          <w:smallCaps/>
          <w:color w:val="000000"/>
        </w:rPr>
        <w:lastRenderedPageBreak/>
        <w:t>1.8</w:t>
      </w:r>
      <w:r>
        <w:rPr>
          <w:b/>
          <w:smallCaps/>
          <w:color w:val="000000"/>
        </w:rPr>
        <w:tab/>
      </w:r>
      <w:r>
        <w:rPr>
          <w:b/>
          <w:smallCaps/>
          <w:color w:val="000000"/>
        </w:rPr>
        <w:tab/>
        <w:t>Will it cost me anything?</w:t>
      </w:r>
    </w:p>
    <w:p w14:paraId="0000007A" w14:textId="49B7CC16" w:rsidR="00866191" w:rsidRPr="00C90671" w:rsidRDefault="00707ED6" w:rsidP="009F5AB4">
      <w:pPr>
        <w:keepLines/>
        <w:pBdr>
          <w:top w:val="nil"/>
          <w:left w:val="nil"/>
          <w:bottom w:val="nil"/>
          <w:right w:val="nil"/>
          <w:between w:val="nil"/>
        </w:pBdr>
        <w:spacing w:after="120"/>
      </w:pPr>
      <w:r w:rsidRPr="00C90671">
        <w:rPr>
          <w:color w:val="000000"/>
          <w:sz w:val="22"/>
          <w:szCs w:val="22"/>
        </w:rPr>
        <w:t xml:space="preserve">No. There is no cost </w:t>
      </w:r>
      <w:proofErr w:type="gramStart"/>
      <w:r w:rsidRPr="00C90671">
        <w:rPr>
          <w:color w:val="000000"/>
          <w:sz w:val="22"/>
          <w:szCs w:val="22"/>
        </w:rPr>
        <w:t>to</w:t>
      </w:r>
      <w:proofErr w:type="gramEnd"/>
      <w:r w:rsidRPr="00C90671">
        <w:rPr>
          <w:color w:val="000000"/>
          <w:sz w:val="22"/>
          <w:szCs w:val="22"/>
        </w:rPr>
        <w:t xml:space="preserve"> you or your insurer if you take part in this study.</w:t>
      </w:r>
    </w:p>
    <w:p w14:paraId="5676209C" w14:textId="4F05939E" w:rsidR="00C90671" w:rsidRPr="00C90671" w:rsidRDefault="00994EB4" w:rsidP="009F5AB4">
      <w:pPr>
        <w:keepLines/>
        <w:pBdr>
          <w:top w:val="nil"/>
          <w:left w:val="nil"/>
          <w:bottom w:val="nil"/>
          <w:right w:val="nil"/>
          <w:between w:val="nil"/>
        </w:pBdr>
        <w:spacing w:after="120"/>
        <w:rPr>
          <w:color w:val="000000"/>
          <w:sz w:val="22"/>
          <w:szCs w:val="22"/>
        </w:rPr>
      </w:pPr>
      <w:r w:rsidRPr="00C90671">
        <w:t xml:space="preserve">However, </w:t>
      </w:r>
      <w:r w:rsidRPr="00C90671">
        <w:rPr>
          <w:color w:val="000000"/>
          <w:sz w:val="22"/>
        </w:rPr>
        <w:t>y</w:t>
      </w:r>
      <w:r w:rsidR="00707ED6" w:rsidRPr="00C90671">
        <w:rPr>
          <w:color w:val="000000"/>
          <w:sz w:val="22"/>
          <w:szCs w:val="22"/>
        </w:rPr>
        <w:t>ou or your insurer will be billed for the costs of any usual medical care you receive outside of this study. You will also be responsible for any deductibles or co-payments for these usual medical care costs.</w:t>
      </w:r>
      <w:r w:rsidR="00C90671">
        <w:rPr>
          <w:color w:val="000000"/>
          <w:sz w:val="22"/>
          <w:szCs w:val="22"/>
        </w:rPr>
        <w:br/>
      </w:r>
    </w:p>
    <w:p w14:paraId="0000007C" w14:textId="0004BD5E" w:rsidR="00866191" w:rsidRPr="00C90671" w:rsidRDefault="00707ED6">
      <w:pPr>
        <w:keepNext/>
        <w:keepLines/>
        <w:pBdr>
          <w:top w:val="nil"/>
          <w:left w:val="nil"/>
          <w:bottom w:val="nil"/>
          <w:right w:val="nil"/>
          <w:between w:val="nil"/>
        </w:pBdr>
        <w:spacing w:line="260" w:lineRule="auto"/>
        <w:rPr>
          <w:b/>
          <w:smallCaps/>
          <w:color w:val="000000"/>
        </w:rPr>
      </w:pPr>
      <w:r w:rsidRPr="00C90671">
        <w:rPr>
          <w:b/>
          <w:smallCaps/>
          <w:color w:val="000000"/>
        </w:rPr>
        <w:t>1.9</w:t>
      </w:r>
      <w:r w:rsidRPr="00C90671">
        <w:rPr>
          <w:b/>
          <w:smallCaps/>
          <w:color w:val="000000"/>
        </w:rPr>
        <w:tab/>
      </w:r>
      <w:r w:rsidRPr="00C90671">
        <w:rPr>
          <w:b/>
          <w:smallCaps/>
          <w:color w:val="000000"/>
        </w:rPr>
        <w:tab/>
        <w:t>What happens if I am injured?</w:t>
      </w:r>
    </w:p>
    <w:p w14:paraId="0000007D" w14:textId="26246D9D" w:rsidR="00866191" w:rsidRPr="00C90671" w:rsidRDefault="00707ED6">
      <w:pPr>
        <w:keepNext/>
        <w:pBdr>
          <w:top w:val="nil"/>
          <w:left w:val="nil"/>
          <w:bottom w:val="nil"/>
          <w:right w:val="nil"/>
          <w:between w:val="nil"/>
        </w:pBdr>
        <w:spacing w:after="60" w:line="280" w:lineRule="auto"/>
        <w:rPr>
          <w:b/>
          <w:color w:val="000000"/>
          <w:u w:val="single"/>
        </w:rPr>
      </w:pPr>
      <w:r w:rsidRPr="00C90671">
        <w:rPr>
          <w:b/>
          <w:color w:val="000000"/>
          <w:u w:val="single"/>
        </w:rPr>
        <w:t>Treatment and compensation for injury</w:t>
      </w:r>
    </w:p>
    <w:p w14:paraId="0000007E" w14:textId="2D270E80" w:rsidR="00866191" w:rsidRPr="00C90671" w:rsidRDefault="00866191">
      <w:pPr>
        <w:keepNext/>
        <w:keepLines/>
        <w:pBdr>
          <w:top w:val="nil"/>
          <w:left w:val="nil"/>
          <w:bottom w:val="nil"/>
          <w:right w:val="nil"/>
          <w:between w:val="nil"/>
        </w:pBdr>
        <w:spacing w:after="120"/>
        <w:rPr>
          <w:color w:val="000000"/>
          <w:sz w:val="22"/>
          <w:szCs w:val="22"/>
        </w:rPr>
      </w:pPr>
    </w:p>
    <w:p w14:paraId="0000007F" w14:textId="1B4DE14E" w:rsidR="00866191" w:rsidRPr="00C90671" w:rsidRDefault="00707ED6">
      <w:pPr>
        <w:keepNext/>
        <w:keepLines/>
        <w:pBdr>
          <w:top w:val="nil"/>
          <w:left w:val="nil"/>
          <w:bottom w:val="nil"/>
          <w:right w:val="nil"/>
          <w:between w:val="nil"/>
        </w:pBdr>
        <w:spacing w:after="120"/>
        <w:rPr>
          <w:color w:val="000000"/>
          <w:sz w:val="22"/>
          <w:szCs w:val="22"/>
        </w:rPr>
      </w:pPr>
      <w:r w:rsidRPr="00C90671">
        <w:rPr>
          <w:color w:val="000000"/>
          <w:sz w:val="22"/>
          <w:szCs w:val="22"/>
        </w:rPr>
        <w:t xml:space="preserve">If you get hurt because of this study, the University of California will give you medical treatment that you need. The University or the study sponsor might pay for the medical costs instead. But usually, they don't pay for other things besides medical care if you get hurt. If the sponsor pays for these costs they will need to know some information. This can include your name, birthdate, and Medicare Health Insurance Claim Number or Social Security Number. This information will be used to check to see if you receive Medicare. If you receive Medicare, the sponsor will notify Medicare about the </w:t>
      </w:r>
      <w:r w:rsidR="00DB2973" w:rsidRPr="00C90671">
        <w:rPr>
          <w:color w:val="000000"/>
          <w:sz w:val="22"/>
          <w:szCs w:val="22"/>
        </w:rPr>
        <w:t>payment.</w:t>
      </w:r>
      <w:r w:rsidRPr="00C90671">
        <w:rPr>
          <w:color w:val="000000"/>
          <w:sz w:val="22"/>
          <w:szCs w:val="22"/>
        </w:rPr>
        <w:t xml:space="preserve"> The sponsor will not use this information for any other purpose. If you want to know more, call the office of the University of California Institutional Review Board at 415- 476-1814.</w:t>
      </w:r>
    </w:p>
    <w:p w14:paraId="00000087" w14:textId="4B222524" w:rsidR="00866191" w:rsidRDefault="00707ED6">
      <w:pPr>
        <w:keepNext/>
        <w:keepLines/>
        <w:pBdr>
          <w:top w:val="nil"/>
          <w:left w:val="nil"/>
          <w:bottom w:val="nil"/>
          <w:right w:val="nil"/>
          <w:between w:val="nil"/>
        </w:pBdr>
        <w:spacing w:line="260" w:lineRule="auto"/>
        <w:rPr>
          <w:b/>
          <w:smallCaps/>
          <w:color w:val="000000"/>
        </w:rPr>
      </w:pPr>
      <w:r>
        <w:rPr>
          <w:b/>
          <w:smallCaps/>
          <w:color w:val="000000"/>
        </w:rPr>
        <w:t>1.10</w:t>
      </w:r>
      <w:r>
        <w:rPr>
          <w:b/>
          <w:smallCaps/>
          <w:color w:val="000000"/>
        </w:rPr>
        <w:tab/>
        <w:t>Can I stop being in the study?</w:t>
      </w:r>
    </w:p>
    <w:p w14:paraId="00000088" w14:textId="544FECBA" w:rsidR="00866191" w:rsidRDefault="00707ED6">
      <w:pPr>
        <w:pBdr>
          <w:top w:val="nil"/>
          <w:left w:val="nil"/>
          <w:bottom w:val="nil"/>
          <w:right w:val="nil"/>
          <w:between w:val="nil"/>
        </w:pBdr>
        <w:spacing w:after="250"/>
        <w:rPr>
          <w:color w:val="000000"/>
          <w:sz w:val="22"/>
          <w:szCs w:val="22"/>
        </w:rPr>
      </w:pPr>
      <w:r>
        <w:rPr>
          <w:color w:val="000000"/>
          <w:sz w:val="22"/>
          <w:szCs w:val="22"/>
        </w:rPr>
        <w:t>You can leave this study at any time. Tell your study doctor if you are thinking about stopping, and your study doctor will tell you how to stop safely. If you leave this study, you will not lose access to any of your regular care.</w:t>
      </w:r>
    </w:p>
    <w:p w14:paraId="00000089" w14:textId="77777777" w:rsidR="00866191" w:rsidRDefault="00707ED6">
      <w:pPr>
        <w:pBdr>
          <w:top w:val="nil"/>
          <w:left w:val="nil"/>
          <w:bottom w:val="nil"/>
          <w:right w:val="nil"/>
          <w:between w:val="nil"/>
        </w:pBdr>
        <w:spacing w:after="250"/>
        <w:rPr>
          <w:color w:val="000000"/>
          <w:sz w:val="22"/>
          <w:szCs w:val="22"/>
        </w:rPr>
      </w:pPr>
      <w:r>
        <w:rPr>
          <w:color w:val="000000"/>
          <w:sz w:val="22"/>
          <w:szCs w:val="22"/>
        </w:rPr>
        <w:t>If there are important new findings or changes in this study that may affect your health or willingness to continue, your study doctor will let you or your legally authorized representative know as soon as possible.</w:t>
      </w:r>
    </w:p>
    <w:p w14:paraId="0000008A" w14:textId="4FB73517" w:rsidR="00866191" w:rsidRDefault="00707ED6">
      <w:pPr>
        <w:keepNext/>
        <w:keepLines/>
        <w:pBdr>
          <w:top w:val="nil"/>
          <w:left w:val="nil"/>
          <w:bottom w:val="nil"/>
          <w:right w:val="nil"/>
          <w:between w:val="nil"/>
        </w:pBdr>
        <w:spacing w:after="100"/>
        <w:rPr>
          <w:color w:val="000000"/>
          <w:sz w:val="22"/>
          <w:szCs w:val="22"/>
        </w:rPr>
      </w:pPr>
      <w:r>
        <w:rPr>
          <w:color w:val="000000"/>
          <w:sz w:val="22"/>
          <w:szCs w:val="22"/>
        </w:rPr>
        <w:t>You may be required to stop participating in the study, even if you wish to continue. Below are some of the reasons why you may be asked to stop:</w:t>
      </w:r>
    </w:p>
    <w:p w14:paraId="0000008B" w14:textId="77777777" w:rsidR="00866191" w:rsidRDefault="00707ED6">
      <w:pPr>
        <w:keepNext/>
        <w:keepLines/>
        <w:numPr>
          <w:ilvl w:val="0"/>
          <w:numId w:val="1"/>
        </w:numPr>
        <w:pBdr>
          <w:top w:val="nil"/>
          <w:left w:val="nil"/>
          <w:bottom w:val="nil"/>
          <w:right w:val="nil"/>
          <w:between w:val="nil"/>
        </w:pBdr>
        <w:spacing w:after="100" w:line="280" w:lineRule="auto"/>
        <w:rPr>
          <w:color w:val="000000"/>
          <w:sz w:val="22"/>
          <w:szCs w:val="22"/>
        </w:rPr>
      </w:pPr>
      <w:r>
        <w:rPr>
          <w:color w:val="000000"/>
          <w:sz w:val="22"/>
          <w:szCs w:val="22"/>
        </w:rPr>
        <w:t>Your safety would be at risk if you continued</w:t>
      </w:r>
    </w:p>
    <w:p w14:paraId="0000008C" w14:textId="77777777" w:rsidR="00866191" w:rsidRDefault="00707ED6">
      <w:pPr>
        <w:keepNext/>
        <w:keepLines/>
        <w:numPr>
          <w:ilvl w:val="0"/>
          <w:numId w:val="1"/>
        </w:numPr>
        <w:pBdr>
          <w:top w:val="nil"/>
          <w:left w:val="nil"/>
          <w:bottom w:val="nil"/>
          <w:right w:val="nil"/>
          <w:between w:val="nil"/>
        </w:pBdr>
        <w:spacing w:after="100" w:line="280" w:lineRule="auto"/>
        <w:rPr>
          <w:color w:val="000000"/>
          <w:sz w:val="22"/>
          <w:szCs w:val="22"/>
        </w:rPr>
      </w:pPr>
      <w:r>
        <w:rPr>
          <w:color w:val="000000"/>
          <w:sz w:val="22"/>
          <w:szCs w:val="22"/>
        </w:rPr>
        <w:t>You were unable to or did not follow study instructions or procedures</w:t>
      </w:r>
    </w:p>
    <w:p w14:paraId="0000008D" w14:textId="77777777" w:rsidR="00866191" w:rsidRDefault="00707ED6">
      <w:pPr>
        <w:keepNext/>
        <w:keepLines/>
        <w:numPr>
          <w:ilvl w:val="0"/>
          <w:numId w:val="1"/>
        </w:numPr>
        <w:pBdr>
          <w:top w:val="nil"/>
          <w:left w:val="nil"/>
          <w:bottom w:val="nil"/>
          <w:right w:val="nil"/>
          <w:between w:val="nil"/>
        </w:pBdr>
        <w:spacing w:after="100" w:line="280" w:lineRule="auto"/>
        <w:rPr>
          <w:color w:val="000000"/>
          <w:sz w:val="22"/>
          <w:szCs w:val="22"/>
        </w:rPr>
      </w:pPr>
      <w:r>
        <w:rPr>
          <w:color w:val="000000"/>
          <w:sz w:val="22"/>
          <w:szCs w:val="22"/>
        </w:rPr>
        <w:t>You need medical care that is not allowed by this study</w:t>
      </w:r>
    </w:p>
    <w:p w14:paraId="0000008E" w14:textId="77777777" w:rsidR="00866191" w:rsidRDefault="00707ED6">
      <w:pPr>
        <w:keepNext/>
        <w:keepLines/>
        <w:numPr>
          <w:ilvl w:val="0"/>
          <w:numId w:val="1"/>
        </w:numPr>
        <w:pBdr>
          <w:top w:val="nil"/>
          <w:left w:val="nil"/>
          <w:bottom w:val="nil"/>
          <w:right w:val="nil"/>
          <w:between w:val="nil"/>
        </w:pBdr>
        <w:spacing w:after="100" w:line="280" w:lineRule="auto"/>
        <w:rPr>
          <w:color w:val="000000"/>
          <w:sz w:val="22"/>
          <w:szCs w:val="22"/>
        </w:rPr>
      </w:pPr>
      <w:r>
        <w:rPr>
          <w:color w:val="000000"/>
          <w:sz w:val="22"/>
          <w:szCs w:val="22"/>
        </w:rPr>
        <w:t>This study has been stopped by Roche or a health authority such as the U.S. FDA</w:t>
      </w:r>
    </w:p>
    <w:p w14:paraId="0000008F" w14:textId="77777777" w:rsidR="00866191" w:rsidRDefault="00866191">
      <w:pPr>
        <w:pBdr>
          <w:top w:val="nil"/>
          <w:left w:val="nil"/>
          <w:bottom w:val="nil"/>
          <w:right w:val="nil"/>
          <w:between w:val="nil"/>
        </w:pBdr>
        <w:spacing w:line="120" w:lineRule="auto"/>
        <w:rPr>
          <w:color w:val="000000"/>
          <w:sz w:val="22"/>
          <w:szCs w:val="22"/>
        </w:rPr>
      </w:pPr>
    </w:p>
    <w:p w14:paraId="00000090" w14:textId="29395D0F" w:rsidR="00866191" w:rsidRDefault="00707ED6">
      <w:pPr>
        <w:pBdr>
          <w:top w:val="nil"/>
          <w:left w:val="nil"/>
          <w:bottom w:val="nil"/>
          <w:right w:val="nil"/>
          <w:between w:val="nil"/>
        </w:pBdr>
        <w:spacing w:after="250"/>
        <w:rPr>
          <w:color w:val="000000"/>
          <w:sz w:val="22"/>
          <w:szCs w:val="22"/>
        </w:rPr>
      </w:pPr>
      <w:r>
        <w:rPr>
          <w:color w:val="000000"/>
          <w:sz w:val="22"/>
          <w:szCs w:val="22"/>
        </w:rPr>
        <w:t>When your participation ends, no new information will be collected about you with two exceptions: 1) if you experience a side effect after the study that is believed to be related to</w:t>
      </w:r>
      <w:r>
        <w:rPr>
          <w:b/>
          <w:i/>
          <w:color w:val="000000"/>
          <w:sz w:val="20"/>
          <w:szCs w:val="20"/>
        </w:rPr>
        <w:t xml:space="preserve"> </w:t>
      </w:r>
      <w:r>
        <w:rPr>
          <w:color w:val="000000"/>
          <w:sz w:val="22"/>
          <w:szCs w:val="22"/>
        </w:rPr>
        <w:t>study treatment, the study doctor may report the side effect to Roche, and 2) any laboratory samples collected prior to stopping may still be tested, unless you specifically ask for your samples to be destroyed.</w:t>
      </w:r>
      <w:r>
        <w:rPr>
          <w:color w:val="990099"/>
          <w:sz w:val="22"/>
          <w:szCs w:val="22"/>
        </w:rPr>
        <w:t xml:space="preserve"> </w:t>
      </w:r>
      <w:r>
        <w:rPr>
          <w:color w:val="000000"/>
          <w:sz w:val="22"/>
          <w:szCs w:val="22"/>
        </w:rPr>
        <w:t>However, Roche will still be able to use information that was collected prior to stopping, including information from samples that were tested prior to stopping.</w:t>
      </w:r>
    </w:p>
    <w:p w14:paraId="00000091" w14:textId="77777777" w:rsidR="00866191" w:rsidRDefault="00707ED6">
      <w:pPr>
        <w:keepNext/>
        <w:pBdr>
          <w:top w:val="nil"/>
          <w:left w:val="nil"/>
          <w:bottom w:val="nil"/>
          <w:right w:val="nil"/>
          <w:between w:val="nil"/>
        </w:pBdr>
        <w:tabs>
          <w:tab w:val="left" w:pos="1530"/>
        </w:tabs>
        <w:spacing w:line="260" w:lineRule="auto"/>
        <w:rPr>
          <w:b/>
          <w:smallCaps/>
          <w:color w:val="000000"/>
        </w:rPr>
      </w:pPr>
      <w:r>
        <w:rPr>
          <w:b/>
          <w:smallCaps/>
          <w:color w:val="000000"/>
        </w:rPr>
        <w:lastRenderedPageBreak/>
        <w:t>Section 2:</w:t>
      </w:r>
      <w:r>
        <w:rPr>
          <w:b/>
          <w:smallCaps/>
          <w:color w:val="000000"/>
        </w:rPr>
        <w:tab/>
        <w:t>Study Details</w:t>
      </w:r>
    </w:p>
    <w:p w14:paraId="00000092" w14:textId="77777777" w:rsidR="00866191" w:rsidRDefault="00707ED6">
      <w:pPr>
        <w:keepNext/>
        <w:pBdr>
          <w:top w:val="nil"/>
          <w:left w:val="nil"/>
          <w:bottom w:val="nil"/>
          <w:right w:val="nil"/>
          <w:between w:val="nil"/>
        </w:pBdr>
        <w:spacing w:after="120" w:line="260" w:lineRule="auto"/>
        <w:rPr>
          <w:b/>
          <w:smallCaps/>
          <w:color w:val="000000"/>
        </w:rPr>
      </w:pPr>
      <w:bookmarkStart w:id="2" w:name="_heading=h.tyjcwt" w:colFirst="0" w:colLast="0"/>
      <w:bookmarkEnd w:id="2"/>
      <w:r>
        <w:rPr>
          <w:b/>
          <w:smallCaps/>
          <w:color w:val="000000"/>
        </w:rPr>
        <w:t>2.1</w:t>
      </w:r>
      <w:r>
        <w:rPr>
          <w:b/>
          <w:smallCaps/>
          <w:color w:val="000000"/>
        </w:rPr>
        <w:tab/>
      </w:r>
      <w:r>
        <w:rPr>
          <w:b/>
          <w:smallCaps/>
          <w:color w:val="000000"/>
        </w:rPr>
        <w:tab/>
      </w:r>
      <w:bookmarkStart w:id="3" w:name="_Hlk176960182"/>
      <w:r>
        <w:rPr>
          <w:b/>
          <w:smallCaps/>
          <w:color w:val="000000"/>
        </w:rPr>
        <w:t>Study Treatment Risks</w:t>
      </w:r>
      <w:bookmarkEnd w:id="3"/>
    </w:p>
    <w:p w14:paraId="00000093" w14:textId="261B23CC" w:rsidR="00866191" w:rsidRPr="00C90671" w:rsidRDefault="00707ED6" w:rsidP="009F5AB4">
      <w:pPr>
        <w:keepNext/>
        <w:pBdr>
          <w:top w:val="nil"/>
          <w:left w:val="nil"/>
          <w:bottom w:val="nil"/>
          <w:right w:val="nil"/>
          <w:between w:val="nil"/>
        </w:pBdr>
        <w:spacing w:after="100"/>
        <w:rPr>
          <w:sz w:val="22"/>
        </w:rPr>
      </w:pPr>
      <w:r w:rsidRPr="009F5AB4">
        <w:rPr>
          <w:b/>
          <w:color w:val="000000"/>
          <w:sz w:val="22"/>
          <w:szCs w:val="22"/>
          <w:u w:val="single"/>
        </w:rPr>
        <w:t>Risks Associated with RO7790121</w:t>
      </w:r>
    </w:p>
    <w:p w14:paraId="00000094" w14:textId="46585514" w:rsidR="00866191" w:rsidRDefault="00707ED6">
      <w:pPr>
        <w:pBdr>
          <w:top w:val="nil"/>
          <w:left w:val="nil"/>
          <w:bottom w:val="nil"/>
          <w:right w:val="nil"/>
          <w:between w:val="nil"/>
        </w:pBdr>
        <w:spacing w:after="250"/>
        <w:rPr>
          <w:color w:val="000000"/>
          <w:sz w:val="22"/>
          <w:szCs w:val="22"/>
        </w:rPr>
      </w:pPr>
      <w:r>
        <w:rPr>
          <w:color w:val="000000"/>
          <w:sz w:val="22"/>
          <w:szCs w:val="22"/>
        </w:rPr>
        <w:t>RO7790121 has had limited testing in humans. Potential side effects based on human and laboratory studies, or knowledge of similar drugs are listed below. These potential side effects may also be related to the administration of RO7790121 or placebo. There may be other side effects that are not known at this time.</w:t>
      </w:r>
    </w:p>
    <w:tbl>
      <w:tblPr>
        <w:tblStyle w:val="affffff2"/>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26"/>
        <w:gridCol w:w="4724"/>
      </w:tblGrid>
      <w:tr w:rsidR="00866191" w14:paraId="053AE264" w14:textId="77777777" w:rsidTr="00C90671">
        <w:tc>
          <w:tcPr>
            <w:tcW w:w="9350" w:type="dxa"/>
            <w:gridSpan w:val="2"/>
            <w:shd w:val="clear" w:color="auto" w:fill="auto"/>
          </w:tcPr>
          <w:p w14:paraId="00000095" w14:textId="77777777" w:rsidR="00866191" w:rsidRDefault="00707ED6">
            <w:pPr>
              <w:keepNext/>
              <w:keepLines/>
              <w:pBdr>
                <w:top w:val="nil"/>
                <w:left w:val="nil"/>
                <w:bottom w:val="nil"/>
                <w:right w:val="nil"/>
                <w:between w:val="nil"/>
              </w:pBdr>
              <w:spacing w:before="50" w:after="50"/>
              <w:rPr>
                <w:b/>
                <w:color w:val="000000"/>
                <w:sz w:val="20"/>
                <w:szCs w:val="20"/>
              </w:rPr>
            </w:pPr>
            <w:r>
              <w:rPr>
                <w:b/>
                <w:color w:val="000000"/>
                <w:sz w:val="20"/>
                <w:szCs w:val="20"/>
              </w:rPr>
              <w:t>Potential Side Effects</w:t>
            </w:r>
          </w:p>
        </w:tc>
      </w:tr>
      <w:tr w:rsidR="00866191" w14:paraId="3F0BC143" w14:textId="77777777" w:rsidTr="00C90671">
        <w:tc>
          <w:tcPr>
            <w:tcW w:w="4626" w:type="dxa"/>
            <w:shd w:val="clear" w:color="auto" w:fill="auto"/>
          </w:tcPr>
          <w:p w14:paraId="00000097" w14:textId="77777777" w:rsidR="00866191" w:rsidRDefault="00707ED6">
            <w:pPr>
              <w:numPr>
                <w:ilvl w:val="0"/>
                <w:numId w:val="1"/>
              </w:numPr>
              <w:pBdr>
                <w:top w:val="nil"/>
                <w:left w:val="nil"/>
                <w:bottom w:val="nil"/>
                <w:right w:val="nil"/>
                <w:between w:val="nil"/>
              </w:pBdr>
              <w:spacing w:before="50" w:after="50"/>
              <w:rPr>
                <w:b/>
                <w:color w:val="000000"/>
                <w:sz w:val="20"/>
                <w:szCs w:val="20"/>
              </w:rPr>
            </w:pPr>
            <w:r>
              <w:rPr>
                <w:b/>
                <w:color w:val="000000"/>
                <w:sz w:val="20"/>
                <w:szCs w:val="20"/>
              </w:rPr>
              <w:t>Infusion-related reaction</w:t>
            </w:r>
            <w:proofErr w:type="gramStart"/>
            <w:r>
              <w:rPr>
                <w:b/>
                <w:color w:val="000000"/>
                <w:sz w:val="20"/>
                <w:szCs w:val="20"/>
              </w:rPr>
              <w:t xml:space="preserve">:  </w:t>
            </w:r>
            <w:r>
              <w:rPr>
                <w:color w:val="000000"/>
                <w:sz w:val="20"/>
                <w:szCs w:val="20"/>
              </w:rPr>
              <w:t>Symptoms</w:t>
            </w:r>
            <w:proofErr w:type="gramEnd"/>
            <w:r>
              <w:rPr>
                <w:color w:val="000000"/>
                <w:sz w:val="20"/>
                <w:szCs w:val="20"/>
              </w:rPr>
              <w:t xml:space="preserve"> may include fever, chills, dizziness (caused by low blood pressure), rash, headache, nausea, or vomiting.</w:t>
            </w:r>
          </w:p>
          <w:p w14:paraId="00000098" w14:textId="77777777" w:rsidR="00866191" w:rsidRDefault="00866191">
            <w:pPr>
              <w:pBdr>
                <w:top w:val="nil"/>
                <w:left w:val="nil"/>
                <w:bottom w:val="nil"/>
                <w:right w:val="nil"/>
                <w:between w:val="nil"/>
              </w:pBdr>
              <w:rPr>
                <w:b/>
                <w:color w:val="000000"/>
                <w:sz w:val="20"/>
                <w:szCs w:val="20"/>
              </w:rPr>
            </w:pPr>
          </w:p>
          <w:p w14:paraId="00000099" w14:textId="77777777" w:rsidR="00866191" w:rsidRDefault="00707ED6">
            <w:pPr>
              <w:numPr>
                <w:ilvl w:val="0"/>
                <w:numId w:val="1"/>
              </w:numPr>
              <w:pBdr>
                <w:top w:val="nil"/>
                <w:left w:val="nil"/>
                <w:bottom w:val="nil"/>
                <w:right w:val="nil"/>
                <w:between w:val="nil"/>
              </w:pBdr>
              <w:spacing w:before="50" w:after="50"/>
              <w:rPr>
                <w:color w:val="000000"/>
                <w:sz w:val="20"/>
                <w:szCs w:val="20"/>
              </w:rPr>
            </w:pPr>
            <w:r>
              <w:rPr>
                <w:b/>
                <w:color w:val="000000"/>
                <w:sz w:val="20"/>
                <w:szCs w:val="20"/>
              </w:rPr>
              <w:t>Injection site reaction</w:t>
            </w:r>
            <w:proofErr w:type="gramStart"/>
            <w:r>
              <w:rPr>
                <w:b/>
                <w:color w:val="000000"/>
                <w:sz w:val="20"/>
                <w:szCs w:val="20"/>
              </w:rPr>
              <w:t xml:space="preserve">:  </w:t>
            </w:r>
            <w:r>
              <w:rPr>
                <w:color w:val="000000"/>
                <w:sz w:val="20"/>
                <w:szCs w:val="20"/>
              </w:rPr>
              <w:t>Symptoms</w:t>
            </w:r>
            <w:proofErr w:type="gramEnd"/>
            <w:r>
              <w:rPr>
                <w:color w:val="000000"/>
                <w:sz w:val="20"/>
                <w:szCs w:val="20"/>
              </w:rPr>
              <w:t xml:space="preserve"> may include bruising, warmth, burning, stinging, redness, pain, itching, or swelling around the site of injection.</w:t>
            </w:r>
          </w:p>
        </w:tc>
        <w:tc>
          <w:tcPr>
            <w:tcW w:w="4724" w:type="dxa"/>
            <w:tcBorders>
              <w:left w:val="nil"/>
            </w:tcBorders>
            <w:shd w:val="clear" w:color="auto" w:fill="auto"/>
          </w:tcPr>
          <w:p w14:paraId="0000009A" w14:textId="77777777" w:rsidR="00866191" w:rsidRDefault="00707ED6">
            <w:pPr>
              <w:numPr>
                <w:ilvl w:val="0"/>
                <w:numId w:val="1"/>
              </w:numPr>
              <w:pBdr>
                <w:top w:val="nil"/>
                <w:left w:val="nil"/>
                <w:bottom w:val="nil"/>
                <w:right w:val="nil"/>
                <w:between w:val="nil"/>
              </w:pBdr>
              <w:spacing w:before="50" w:after="50"/>
              <w:rPr>
                <w:color w:val="000000"/>
                <w:sz w:val="20"/>
                <w:szCs w:val="20"/>
              </w:rPr>
            </w:pPr>
            <w:r>
              <w:rPr>
                <w:b/>
                <w:color w:val="000000"/>
                <w:sz w:val="20"/>
                <w:szCs w:val="20"/>
              </w:rPr>
              <w:t>Allergic reaction (systemic hypersensitivity)</w:t>
            </w:r>
            <w:proofErr w:type="gramStart"/>
            <w:r>
              <w:rPr>
                <w:b/>
                <w:color w:val="000000"/>
                <w:sz w:val="20"/>
                <w:szCs w:val="20"/>
              </w:rPr>
              <w:t xml:space="preserve">:  </w:t>
            </w:r>
            <w:r>
              <w:rPr>
                <w:color w:val="000000"/>
                <w:sz w:val="20"/>
                <w:szCs w:val="20"/>
              </w:rPr>
              <w:t>There</w:t>
            </w:r>
            <w:proofErr w:type="gramEnd"/>
            <w:r>
              <w:rPr>
                <w:color w:val="000000"/>
                <w:sz w:val="20"/>
                <w:szCs w:val="20"/>
              </w:rPr>
              <w:t xml:space="preserve"> is a risk of an allergic reaction.  The most serious type of allergic reaction is called anaphylaxis.  Anaphylaxis is a serious, potentially life-threatening allergic reaction requiring immediate medical treatment by your doctor.  The reaction may cause hives on the skin, itchiness of the skin, extremely low blood pressure, swelling of the throat, difficulty breathing, and loss of consciousness.</w:t>
            </w:r>
          </w:p>
        </w:tc>
      </w:tr>
    </w:tbl>
    <w:p w14:paraId="0000009B" w14:textId="77777777" w:rsidR="00866191" w:rsidRDefault="00866191">
      <w:pPr>
        <w:pBdr>
          <w:top w:val="nil"/>
          <w:left w:val="nil"/>
          <w:bottom w:val="nil"/>
          <w:right w:val="nil"/>
          <w:between w:val="nil"/>
        </w:pBdr>
        <w:rPr>
          <w:color w:val="000000"/>
          <w:sz w:val="22"/>
          <w:szCs w:val="22"/>
        </w:rPr>
      </w:pPr>
    </w:p>
    <w:p w14:paraId="0000009C" w14:textId="77777777" w:rsidR="00866191" w:rsidRDefault="00707ED6">
      <w:pPr>
        <w:keepNext/>
        <w:pBdr>
          <w:top w:val="nil"/>
          <w:left w:val="nil"/>
          <w:bottom w:val="nil"/>
          <w:right w:val="nil"/>
          <w:between w:val="nil"/>
        </w:pBdr>
        <w:spacing w:after="60" w:line="281" w:lineRule="auto"/>
        <w:rPr>
          <w:b/>
          <w:color w:val="000000"/>
          <w:u w:val="single"/>
        </w:rPr>
      </w:pPr>
      <w:r>
        <w:rPr>
          <w:b/>
          <w:color w:val="000000"/>
          <w:u w:val="single"/>
        </w:rPr>
        <w:t>Additional Information on the Potential Risks Associated with RO7790121</w:t>
      </w:r>
    </w:p>
    <w:p w14:paraId="0000009D" w14:textId="0F061F77" w:rsidR="00866191" w:rsidRPr="00C90671" w:rsidRDefault="00707ED6" w:rsidP="009F5AB4">
      <w:pPr>
        <w:keepNext/>
        <w:pBdr>
          <w:top w:val="nil"/>
          <w:left w:val="nil"/>
          <w:bottom w:val="nil"/>
          <w:right w:val="nil"/>
          <w:between w:val="nil"/>
        </w:pBdr>
        <w:spacing w:after="100"/>
        <w:rPr>
          <w:sz w:val="22"/>
          <w:u w:val="single"/>
        </w:rPr>
      </w:pPr>
      <w:r w:rsidRPr="009F5AB4">
        <w:rPr>
          <w:b/>
          <w:color w:val="000000"/>
          <w:sz w:val="22"/>
          <w:szCs w:val="22"/>
          <w:u w:val="single"/>
        </w:rPr>
        <w:t>Infusion-Related Reaction</w:t>
      </w:r>
    </w:p>
    <w:p w14:paraId="0000009E" w14:textId="77777777" w:rsidR="00866191" w:rsidRDefault="00707ED6">
      <w:pPr>
        <w:pBdr>
          <w:top w:val="nil"/>
          <w:left w:val="nil"/>
          <w:bottom w:val="nil"/>
          <w:right w:val="nil"/>
          <w:between w:val="nil"/>
        </w:pBdr>
        <w:spacing w:after="250"/>
        <w:rPr>
          <w:color w:val="000000"/>
          <w:sz w:val="22"/>
          <w:szCs w:val="22"/>
        </w:rPr>
      </w:pPr>
      <w:r>
        <w:rPr>
          <w:color w:val="000000"/>
          <w:sz w:val="22"/>
          <w:szCs w:val="22"/>
        </w:rPr>
        <w:t xml:space="preserve">In earlier completed clinical studies of RO7790121 in participants with ulcerative colitis, a disease </w:t>
      </w:r>
      <w:proofErr w:type="gramStart"/>
      <w:r>
        <w:rPr>
          <w:color w:val="000000"/>
          <w:sz w:val="22"/>
          <w:szCs w:val="22"/>
        </w:rPr>
        <w:t>similar to</w:t>
      </w:r>
      <w:proofErr w:type="gramEnd"/>
      <w:r>
        <w:rPr>
          <w:color w:val="000000"/>
          <w:sz w:val="22"/>
          <w:szCs w:val="22"/>
        </w:rPr>
        <w:t xml:space="preserve"> Crohn's disease, no participants reported infusion-related reactions.  However, this is a hypothetical risk with intravenous (into the vein) infusions.</w:t>
      </w:r>
    </w:p>
    <w:p w14:paraId="0000009F" w14:textId="6945EE16" w:rsidR="00866191" w:rsidRDefault="00707ED6">
      <w:pPr>
        <w:pBdr>
          <w:top w:val="nil"/>
          <w:left w:val="nil"/>
          <w:bottom w:val="nil"/>
          <w:right w:val="nil"/>
          <w:between w:val="nil"/>
        </w:pBdr>
        <w:spacing w:after="250"/>
        <w:rPr>
          <w:color w:val="000000"/>
          <w:sz w:val="22"/>
          <w:szCs w:val="22"/>
        </w:rPr>
      </w:pPr>
      <w:r>
        <w:rPr>
          <w:color w:val="000000"/>
          <w:sz w:val="22"/>
          <w:szCs w:val="22"/>
        </w:rPr>
        <w:t xml:space="preserve">Your study doctor will monitor you for any signs or symptoms of an infusion-related reaction. If you do experience an infusion-related reaction, steps will be taken to reduce the symptoms and the risk of it occurring again. These steps may include the following. Your study doctor may give you some drugs to treat the symptoms; the study drug may be given to you more slowly; or you may be instructed to take medications before your next infusions to reduce the likelihood or severity of infusion-related reactions. If your symptoms of infusion-related reaction are severe enough, you may have to stop the study treatment permanently. </w:t>
      </w:r>
    </w:p>
    <w:p w14:paraId="000000A0" w14:textId="31FDF9F0" w:rsidR="00866191" w:rsidRPr="00C90671" w:rsidRDefault="00707ED6" w:rsidP="009F5AB4">
      <w:pPr>
        <w:keepNext/>
        <w:pBdr>
          <w:top w:val="nil"/>
          <w:left w:val="nil"/>
          <w:bottom w:val="nil"/>
          <w:right w:val="nil"/>
          <w:between w:val="nil"/>
        </w:pBdr>
        <w:spacing w:after="100"/>
        <w:rPr>
          <w:sz w:val="22"/>
          <w:u w:val="single"/>
        </w:rPr>
      </w:pPr>
      <w:r w:rsidRPr="009F5AB4">
        <w:rPr>
          <w:b/>
          <w:color w:val="000000"/>
          <w:sz w:val="22"/>
          <w:szCs w:val="22"/>
          <w:u w:val="single"/>
        </w:rPr>
        <w:t>Injection Site Reaction</w:t>
      </w:r>
    </w:p>
    <w:p w14:paraId="000000A1" w14:textId="77777777" w:rsidR="00866191" w:rsidRDefault="00707ED6">
      <w:pPr>
        <w:pBdr>
          <w:top w:val="nil"/>
          <w:left w:val="nil"/>
          <w:bottom w:val="nil"/>
          <w:right w:val="nil"/>
          <w:between w:val="nil"/>
        </w:pBdr>
        <w:spacing w:after="250"/>
        <w:rPr>
          <w:color w:val="000000"/>
          <w:sz w:val="22"/>
          <w:szCs w:val="22"/>
        </w:rPr>
      </w:pPr>
      <w:r>
        <w:rPr>
          <w:color w:val="000000"/>
          <w:sz w:val="22"/>
          <w:szCs w:val="22"/>
        </w:rPr>
        <w:t xml:space="preserve">You may experience a reaction at the injection site, such as pain, bruising, redness, warmth, burning, stinging, or itching. This reaction might be mild (going away without any treatment), moderate (requiring minimal treatment), or severe (requiring urgent treatment). In earlier completed clinical studies of RO7790121 in participants with ulcerative colitis, injection site reactions were reported in less than 3% of participants. </w:t>
      </w:r>
      <w:proofErr w:type="gramStart"/>
      <w:r>
        <w:rPr>
          <w:color w:val="000000"/>
          <w:sz w:val="22"/>
          <w:szCs w:val="22"/>
        </w:rPr>
        <w:t>All of</w:t>
      </w:r>
      <w:proofErr w:type="gramEnd"/>
      <w:r>
        <w:rPr>
          <w:color w:val="000000"/>
          <w:sz w:val="22"/>
          <w:szCs w:val="22"/>
        </w:rPr>
        <w:t xml:space="preserve"> the reported injection site reactions were mild, except for one that was moderate. No injection site reactions prevented the study participants from continuing with study treatment.</w:t>
      </w:r>
    </w:p>
    <w:p w14:paraId="38CB11A7" w14:textId="77777777" w:rsidR="00C90671" w:rsidRDefault="00C90671">
      <w:pPr>
        <w:rPr>
          <w:color w:val="000000"/>
          <w:sz w:val="22"/>
          <w:szCs w:val="22"/>
        </w:rPr>
      </w:pPr>
      <w:r>
        <w:rPr>
          <w:color w:val="000000"/>
          <w:sz w:val="22"/>
          <w:szCs w:val="22"/>
        </w:rPr>
        <w:br w:type="page"/>
      </w:r>
    </w:p>
    <w:p w14:paraId="000000A2" w14:textId="23FCEADE" w:rsidR="00866191" w:rsidRDefault="00707ED6">
      <w:pPr>
        <w:pBdr>
          <w:top w:val="nil"/>
          <w:left w:val="nil"/>
          <w:bottom w:val="nil"/>
          <w:right w:val="nil"/>
          <w:between w:val="nil"/>
        </w:pBdr>
        <w:spacing w:after="250"/>
        <w:rPr>
          <w:color w:val="000000"/>
          <w:sz w:val="22"/>
          <w:szCs w:val="22"/>
        </w:rPr>
      </w:pPr>
      <w:r>
        <w:rPr>
          <w:color w:val="000000"/>
          <w:sz w:val="22"/>
          <w:szCs w:val="22"/>
        </w:rPr>
        <w:lastRenderedPageBreak/>
        <w:t>Your study doctor will monitor you for any signs and symptoms of an injection-site reaction.  If you do experience an injection site reaction, steps will be taken to reduce the symptoms and the risk of it occurring again. These steps may include the following. Your study doctor may give you some drugs to treat the symptoms, or you may be instructed to take medications before your next injection to reduce the likelihood or severity of injection-site reactions. If your symptoms of injection-site reaction are severe enough, you may have to stop the study treatment permanently.</w:t>
      </w:r>
    </w:p>
    <w:p w14:paraId="000000A3" w14:textId="6B0CB7C0" w:rsidR="00866191" w:rsidRPr="00C90671" w:rsidRDefault="00707ED6" w:rsidP="009F5AB4">
      <w:pPr>
        <w:keepNext/>
        <w:pBdr>
          <w:top w:val="nil"/>
          <w:left w:val="nil"/>
          <w:bottom w:val="nil"/>
          <w:right w:val="nil"/>
          <w:between w:val="nil"/>
        </w:pBdr>
        <w:spacing w:after="100"/>
        <w:rPr>
          <w:sz w:val="22"/>
          <w:u w:val="single"/>
        </w:rPr>
      </w:pPr>
      <w:bookmarkStart w:id="4" w:name="_heading=h.3znysh7" w:colFirst="0" w:colLast="0"/>
      <w:bookmarkEnd w:id="4"/>
      <w:r w:rsidRPr="009F5AB4">
        <w:rPr>
          <w:b/>
          <w:color w:val="000000"/>
          <w:sz w:val="22"/>
          <w:szCs w:val="22"/>
          <w:u w:val="single"/>
        </w:rPr>
        <w:t>Allergic Reaction (Anaphylactic Reaction or Hypersensitivity)</w:t>
      </w:r>
    </w:p>
    <w:p w14:paraId="000000A4" w14:textId="77777777" w:rsidR="00866191" w:rsidRDefault="00707ED6">
      <w:pPr>
        <w:pBdr>
          <w:top w:val="nil"/>
          <w:left w:val="nil"/>
          <w:bottom w:val="nil"/>
          <w:right w:val="nil"/>
          <w:between w:val="nil"/>
        </w:pBdr>
        <w:spacing w:after="250"/>
        <w:rPr>
          <w:color w:val="000000"/>
          <w:sz w:val="22"/>
          <w:szCs w:val="22"/>
        </w:rPr>
      </w:pPr>
      <w:r>
        <w:rPr>
          <w:color w:val="000000"/>
          <w:sz w:val="22"/>
          <w:szCs w:val="22"/>
        </w:rPr>
        <w:t xml:space="preserve">In earlier completed clinical studies of RO7790121 in participants with ulcerative colitis, one participant had a potential allergic reaction (hypersensitivity) with two mild rashes at the same time after the first and second doses given under the skin. This was considered related to the study drug. Another participant had a </w:t>
      </w:r>
      <w:proofErr w:type="gramStart"/>
      <w:r>
        <w:rPr>
          <w:color w:val="000000"/>
          <w:sz w:val="22"/>
          <w:szCs w:val="22"/>
        </w:rPr>
        <w:t>potential</w:t>
      </w:r>
      <w:proofErr w:type="gramEnd"/>
      <w:r>
        <w:rPr>
          <w:color w:val="000000"/>
          <w:sz w:val="22"/>
          <w:szCs w:val="22"/>
        </w:rPr>
        <w:t xml:space="preserve"> delayed allergic reaction (hypersensitivity; generalized mild skin itching) about 4 months after their study treatment started. This itching later increased and then decreased on its own. The reaction was considered related to the study drug.</w:t>
      </w:r>
    </w:p>
    <w:p w14:paraId="000000A5" w14:textId="77777777" w:rsidR="00866191" w:rsidRDefault="00707ED6">
      <w:pPr>
        <w:pBdr>
          <w:top w:val="nil"/>
          <w:left w:val="nil"/>
          <w:bottom w:val="nil"/>
          <w:right w:val="nil"/>
          <w:between w:val="nil"/>
        </w:pBdr>
        <w:spacing w:after="250"/>
        <w:rPr>
          <w:color w:val="000000"/>
          <w:sz w:val="22"/>
          <w:szCs w:val="22"/>
        </w:rPr>
      </w:pPr>
      <w:r>
        <w:rPr>
          <w:color w:val="000000"/>
          <w:sz w:val="22"/>
          <w:szCs w:val="22"/>
        </w:rPr>
        <w:t xml:space="preserve">In an ongoing study in participants with Crohn's disease, a participant </w:t>
      </w:r>
      <w:proofErr w:type="gramStart"/>
      <w:r>
        <w:rPr>
          <w:color w:val="000000"/>
          <w:sz w:val="22"/>
          <w:szCs w:val="22"/>
        </w:rPr>
        <w:t>had fainting</w:t>
      </w:r>
      <w:proofErr w:type="gramEnd"/>
      <w:r>
        <w:rPr>
          <w:color w:val="000000"/>
          <w:sz w:val="22"/>
          <w:szCs w:val="22"/>
        </w:rPr>
        <w:t>, shortness of breath, and low blood pressure during their first dose of RO7790121 given under the skin. The physician reported this as an allergic (anaphylactic) reaction. The participant recovered after treatment was given at the doctor's office. This reaction was considered related to the study drug.</w:t>
      </w:r>
    </w:p>
    <w:p w14:paraId="000000A6" w14:textId="77777777" w:rsidR="00866191" w:rsidRDefault="00707ED6">
      <w:pPr>
        <w:pBdr>
          <w:top w:val="nil"/>
          <w:left w:val="nil"/>
          <w:bottom w:val="nil"/>
          <w:right w:val="nil"/>
          <w:between w:val="nil"/>
        </w:pBdr>
        <w:spacing w:after="250"/>
        <w:rPr>
          <w:color w:val="000000"/>
          <w:sz w:val="22"/>
          <w:szCs w:val="22"/>
        </w:rPr>
      </w:pPr>
      <w:r>
        <w:rPr>
          <w:color w:val="000000"/>
          <w:sz w:val="22"/>
          <w:szCs w:val="22"/>
        </w:rPr>
        <w:t>If you have a very serious allergic reaction, you may be at risk of severe problems, including death.  If you experience the sudden appearance of any of the symptoms of allergic reaction (systemic hypersensitivity or anaphylactic reaction) listed in the table above, please contact your study doctor immediately.</w:t>
      </w:r>
    </w:p>
    <w:p w14:paraId="000000A7" w14:textId="77777777" w:rsidR="00866191" w:rsidRDefault="00707ED6">
      <w:pPr>
        <w:keepNext/>
        <w:pBdr>
          <w:top w:val="nil"/>
          <w:left w:val="nil"/>
          <w:bottom w:val="nil"/>
          <w:right w:val="nil"/>
          <w:between w:val="nil"/>
        </w:pBdr>
        <w:spacing w:after="60" w:line="280" w:lineRule="auto"/>
        <w:rPr>
          <w:b/>
          <w:color w:val="000000"/>
          <w:u w:val="single"/>
        </w:rPr>
      </w:pPr>
      <w:r>
        <w:rPr>
          <w:b/>
          <w:color w:val="000000"/>
          <w:u w:val="single"/>
        </w:rPr>
        <w:t>Additional Information about the Most Common Side Effects in Earlier Studies of RO7790121</w:t>
      </w:r>
    </w:p>
    <w:p w14:paraId="000000A8" w14:textId="77777777" w:rsidR="00866191" w:rsidRDefault="00707ED6">
      <w:pPr>
        <w:keepLines/>
        <w:pBdr>
          <w:top w:val="nil"/>
          <w:left w:val="nil"/>
          <w:bottom w:val="nil"/>
          <w:right w:val="nil"/>
          <w:between w:val="nil"/>
        </w:pBdr>
        <w:spacing w:after="250"/>
        <w:rPr>
          <w:color w:val="000000"/>
          <w:sz w:val="22"/>
          <w:szCs w:val="22"/>
        </w:rPr>
      </w:pPr>
      <w:r>
        <w:rPr>
          <w:color w:val="000000"/>
          <w:sz w:val="22"/>
          <w:szCs w:val="22"/>
        </w:rPr>
        <w:t>The most common side effects seen in at least 10% of participants with ulcerative colitis in earlier clinical studies of RO7790121 were:</w:t>
      </w:r>
    </w:p>
    <w:p w14:paraId="000000A9" w14:textId="77777777" w:rsidR="00866191" w:rsidRDefault="00707ED6">
      <w:pPr>
        <w:numPr>
          <w:ilvl w:val="0"/>
          <w:numId w:val="1"/>
        </w:numPr>
        <w:pBdr>
          <w:top w:val="nil"/>
          <w:left w:val="nil"/>
          <w:bottom w:val="nil"/>
          <w:right w:val="nil"/>
          <w:between w:val="nil"/>
        </w:pBdr>
        <w:spacing w:after="100" w:line="281" w:lineRule="auto"/>
        <w:rPr>
          <w:color w:val="000000"/>
          <w:sz w:val="22"/>
          <w:szCs w:val="22"/>
        </w:rPr>
      </w:pPr>
      <w:r>
        <w:rPr>
          <w:color w:val="000000"/>
          <w:sz w:val="22"/>
          <w:szCs w:val="22"/>
        </w:rPr>
        <w:t>Joint pain</w:t>
      </w:r>
    </w:p>
    <w:p w14:paraId="000000AA" w14:textId="77777777" w:rsidR="00866191" w:rsidRDefault="00707ED6">
      <w:pPr>
        <w:numPr>
          <w:ilvl w:val="0"/>
          <w:numId w:val="1"/>
        </w:numPr>
        <w:pBdr>
          <w:top w:val="nil"/>
          <w:left w:val="nil"/>
          <w:bottom w:val="nil"/>
          <w:right w:val="nil"/>
          <w:between w:val="nil"/>
        </w:pBdr>
        <w:spacing w:after="100" w:line="281" w:lineRule="auto"/>
        <w:rPr>
          <w:color w:val="000000"/>
          <w:sz w:val="22"/>
          <w:szCs w:val="22"/>
        </w:rPr>
      </w:pPr>
      <w:r>
        <w:rPr>
          <w:color w:val="000000"/>
          <w:sz w:val="22"/>
          <w:szCs w:val="22"/>
        </w:rPr>
        <w:t>Anemia (fewer red blood cells)</w:t>
      </w:r>
    </w:p>
    <w:p w14:paraId="000000AB" w14:textId="77777777" w:rsidR="00866191" w:rsidRDefault="00707ED6">
      <w:pPr>
        <w:numPr>
          <w:ilvl w:val="0"/>
          <w:numId w:val="1"/>
        </w:numPr>
        <w:pBdr>
          <w:top w:val="nil"/>
          <w:left w:val="nil"/>
          <w:bottom w:val="nil"/>
          <w:right w:val="nil"/>
          <w:between w:val="nil"/>
        </w:pBdr>
        <w:spacing w:after="100" w:line="281" w:lineRule="auto"/>
        <w:rPr>
          <w:color w:val="000000"/>
          <w:sz w:val="22"/>
          <w:szCs w:val="22"/>
        </w:rPr>
      </w:pPr>
      <w:r>
        <w:rPr>
          <w:color w:val="000000"/>
          <w:sz w:val="22"/>
          <w:szCs w:val="22"/>
        </w:rPr>
        <w:t>Nausea (urge to vomit)</w:t>
      </w:r>
    </w:p>
    <w:p w14:paraId="000000AC" w14:textId="77777777" w:rsidR="00866191" w:rsidRDefault="00707ED6">
      <w:pPr>
        <w:numPr>
          <w:ilvl w:val="0"/>
          <w:numId w:val="1"/>
        </w:numPr>
        <w:pBdr>
          <w:top w:val="nil"/>
          <w:left w:val="nil"/>
          <w:bottom w:val="nil"/>
          <w:right w:val="nil"/>
          <w:between w:val="nil"/>
        </w:pBdr>
        <w:spacing w:after="100" w:line="281" w:lineRule="auto"/>
        <w:rPr>
          <w:color w:val="000000"/>
          <w:sz w:val="22"/>
          <w:szCs w:val="22"/>
        </w:rPr>
      </w:pPr>
      <w:r>
        <w:rPr>
          <w:color w:val="000000"/>
          <w:sz w:val="22"/>
          <w:szCs w:val="22"/>
        </w:rPr>
        <w:t>Injection site reaction, which may include itching or redness</w:t>
      </w:r>
    </w:p>
    <w:p w14:paraId="000000AD" w14:textId="77777777" w:rsidR="00866191" w:rsidRDefault="00707ED6">
      <w:pPr>
        <w:numPr>
          <w:ilvl w:val="0"/>
          <w:numId w:val="1"/>
        </w:numPr>
        <w:pBdr>
          <w:top w:val="nil"/>
          <w:left w:val="nil"/>
          <w:bottom w:val="nil"/>
          <w:right w:val="nil"/>
          <w:between w:val="nil"/>
        </w:pBdr>
        <w:spacing w:after="100" w:line="281" w:lineRule="auto"/>
        <w:rPr>
          <w:color w:val="000000"/>
          <w:sz w:val="22"/>
          <w:szCs w:val="22"/>
        </w:rPr>
      </w:pPr>
      <w:r>
        <w:rPr>
          <w:color w:val="000000"/>
          <w:sz w:val="22"/>
          <w:szCs w:val="22"/>
        </w:rPr>
        <w:t>Fever</w:t>
      </w:r>
    </w:p>
    <w:p w14:paraId="000000AE" w14:textId="77777777" w:rsidR="00866191" w:rsidRDefault="00707ED6">
      <w:pPr>
        <w:numPr>
          <w:ilvl w:val="0"/>
          <w:numId w:val="1"/>
        </w:numPr>
        <w:pBdr>
          <w:top w:val="nil"/>
          <w:left w:val="nil"/>
          <w:bottom w:val="nil"/>
          <w:right w:val="nil"/>
          <w:between w:val="nil"/>
        </w:pBdr>
        <w:spacing w:after="100" w:line="281" w:lineRule="auto"/>
        <w:rPr>
          <w:color w:val="000000"/>
          <w:sz w:val="22"/>
          <w:szCs w:val="22"/>
        </w:rPr>
      </w:pPr>
      <w:r>
        <w:rPr>
          <w:color w:val="000000"/>
          <w:sz w:val="22"/>
          <w:szCs w:val="22"/>
        </w:rPr>
        <w:t>Increase in creatine phosphokinase (a laboratory test result that is used to assess the health of your muscles, heart, and brain)</w:t>
      </w:r>
    </w:p>
    <w:p w14:paraId="000000AF" w14:textId="77777777" w:rsidR="00866191" w:rsidRDefault="00707ED6">
      <w:pPr>
        <w:numPr>
          <w:ilvl w:val="0"/>
          <w:numId w:val="1"/>
        </w:numPr>
        <w:pBdr>
          <w:top w:val="nil"/>
          <w:left w:val="nil"/>
          <w:bottom w:val="nil"/>
          <w:right w:val="nil"/>
          <w:between w:val="nil"/>
        </w:pBdr>
        <w:spacing w:after="100" w:line="281" w:lineRule="auto"/>
        <w:rPr>
          <w:color w:val="000000"/>
          <w:sz w:val="22"/>
          <w:szCs w:val="22"/>
        </w:rPr>
      </w:pPr>
      <w:r>
        <w:rPr>
          <w:color w:val="000000"/>
          <w:sz w:val="22"/>
          <w:szCs w:val="22"/>
        </w:rPr>
        <w:t>COVID-19</w:t>
      </w:r>
    </w:p>
    <w:p w14:paraId="481A71AB" w14:textId="77777777" w:rsidR="00C90671" w:rsidRDefault="00C90671">
      <w:pPr>
        <w:rPr>
          <w:color w:val="000000"/>
          <w:sz w:val="22"/>
          <w:szCs w:val="22"/>
        </w:rPr>
      </w:pPr>
      <w:r>
        <w:rPr>
          <w:color w:val="000000"/>
          <w:sz w:val="22"/>
          <w:szCs w:val="22"/>
        </w:rPr>
        <w:br w:type="page"/>
      </w:r>
    </w:p>
    <w:p w14:paraId="000000B0" w14:textId="617106B0" w:rsidR="00866191" w:rsidRDefault="00707ED6">
      <w:pPr>
        <w:pBdr>
          <w:top w:val="nil"/>
          <w:left w:val="nil"/>
          <w:bottom w:val="nil"/>
          <w:right w:val="nil"/>
          <w:between w:val="nil"/>
        </w:pBdr>
        <w:spacing w:after="250"/>
        <w:rPr>
          <w:color w:val="000000"/>
          <w:sz w:val="22"/>
          <w:szCs w:val="22"/>
        </w:rPr>
      </w:pPr>
      <w:r>
        <w:rPr>
          <w:color w:val="000000"/>
          <w:sz w:val="22"/>
          <w:szCs w:val="22"/>
        </w:rPr>
        <w:lastRenderedPageBreak/>
        <w:t>Other side effects seen in at least 5% but less than 10% of participants with ulcerative colitis in earlier clinical studies of RO7790121 were:</w:t>
      </w:r>
    </w:p>
    <w:p w14:paraId="000000B1" w14:textId="77777777" w:rsidR="00866191" w:rsidRDefault="00707ED6">
      <w:pPr>
        <w:numPr>
          <w:ilvl w:val="0"/>
          <w:numId w:val="1"/>
        </w:numPr>
        <w:pBdr>
          <w:top w:val="nil"/>
          <w:left w:val="nil"/>
          <w:bottom w:val="nil"/>
          <w:right w:val="nil"/>
          <w:between w:val="nil"/>
        </w:pBdr>
        <w:spacing w:after="100" w:line="281" w:lineRule="auto"/>
        <w:rPr>
          <w:color w:val="000000"/>
          <w:sz w:val="22"/>
          <w:szCs w:val="22"/>
        </w:rPr>
      </w:pPr>
      <w:r>
        <w:rPr>
          <w:color w:val="000000"/>
          <w:sz w:val="22"/>
          <w:szCs w:val="22"/>
        </w:rPr>
        <w:t>Abdominal pain</w:t>
      </w:r>
    </w:p>
    <w:p w14:paraId="000000B2" w14:textId="77777777" w:rsidR="00866191" w:rsidRDefault="00707ED6">
      <w:pPr>
        <w:numPr>
          <w:ilvl w:val="0"/>
          <w:numId w:val="1"/>
        </w:numPr>
        <w:pBdr>
          <w:top w:val="nil"/>
          <w:left w:val="nil"/>
          <w:bottom w:val="nil"/>
          <w:right w:val="nil"/>
          <w:between w:val="nil"/>
        </w:pBdr>
        <w:spacing w:after="100" w:line="281" w:lineRule="auto"/>
        <w:rPr>
          <w:color w:val="000000"/>
          <w:sz w:val="22"/>
          <w:szCs w:val="22"/>
        </w:rPr>
      </w:pPr>
      <w:r>
        <w:rPr>
          <w:color w:val="000000"/>
          <w:sz w:val="22"/>
          <w:szCs w:val="22"/>
        </w:rPr>
        <w:t>Sudden hair loss (alopecia)</w:t>
      </w:r>
    </w:p>
    <w:p w14:paraId="000000B3" w14:textId="77777777" w:rsidR="00866191" w:rsidRDefault="00707ED6">
      <w:pPr>
        <w:numPr>
          <w:ilvl w:val="0"/>
          <w:numId w:val="1"/>
        </w:numPr>
        <w:pBdr>
          <w:top w:val="nil"/>
          <w:left w:val="nil"/>
          <w:bottom w:val="nil"/>
          <w:right w:val="nil"/>
          <w:between w:val="nil"/>
        </w:pBdr>
        <w:spacing w:after="100" w:line="281" w:lineRule="auto"/>
        <w:rPr>
          <w:color w:val="000000"/>
          <w:sz w:val="22"/>
          <w:szCs w:val="22"/>
        </w:rPr>
      </w:pPr>
      <w:r>
        <w:rPr>
          <w:color w:val="000000"/>
          <w:sz w:val="22"/>
          <w:szCs w:val="22"/>
        </w:rPr>
        <w:t>Back pain</w:t>
      </w:r>
    </w:p>
    <w:p w14:paraId="000000B4" w14:textId="77777777" w:rsidR="00866191" w:rsidRDefault="00707ED6">
      <w:pPr>
        <w:numPr>
          <w:ilvl w:val="0"/>
          <w:numId w:val="1"/>
        </w:numPr>
        <w:pBdr>
          <w:top w:val="nil"/>
          <w:left w:val="nil"/>
          <w:bottom w:val="nil"/>
          <w:right w:val="nil"/>
          <w:between w:val="nil"/>
        </w:pBdr>
        <w:spacing w:after="100" w:line="281" w:lineRule="auto"/>
        <w:rPr>
          <w:color w:val="000000"/>
          <w:sz w:val="22"/>
          <w:szCs w:val="22"/>
        </w:rPr>
      </w:pPr>
      <w:r>
        <w:rPr>
          <w:color w:val="000000"/>
          <w:sz w:val="22"/>
          <w:szCs w:val="22"/>
        </w:rPr>
        <w:t>Infection that affects the nose, throat, and sinuses</w:t>
      </w:r>
    </w:p>
    <w:p w14:paraId="000000B5" w14:textId="77777777" w:rsidR="00866191" w:rsidRDefault="00707ED6">
      <w:pPr>
        <w:numPr>
          <w:ilvl w:val="0"/>
          <w:numId w:val="1"/>
        </w:numPr>
        <w:pBdr>
          <w:top w:val="nil"/>
          <w:left w:val="nil"/>
          <w:bottom w:val="nil"/>
          <w:right w:val="nil"/>
          <w:between w:val="nil"/>
        </w:pBdr>
        <w:spacing w:after="100" w:line="281" w:lineRule="auto"/>
        <w:rPr>
          <w:color w:val="000000"/>
          <w:sz w:val="22"/>
          <w:szCs w:val="22"/>
        </w:rPr>
      </w:pPr>
      <w:r>
        <w:rPr>
          <w:color w:val="000000"/>
          <w:sz w:val="22"/>
          <w:szCs w:val="22"/>
        </w:rPr>
        <w:t>Sore throat or a feeling that something is caught in your throat and does not go away</w:t>
      </w:r>
    </w:p>
    <w:p w14:paraId="000000B6" w14:textId="77777777" w:rsidR="00866191" w:rsidRDefault="00707ED6">
      <w:pPr>
        <w:numPr>
          <w:ilvl w:val="0"/>
          <w:numId w:val="1"/>
        </w:numPr>
        <w:pBdr>
          <w:top w:val="nil"/>
          <w:left w:val="nil"/>
          <w:bottom w:val="nil"/>
          <w:right w:val="nil"/>
          <w:between w:val="nil"/>
        </w:pBdr>
        <w:spacing w:after="100" w:line="281" w:lineRule="auto"/>
        <w:rPr>
          <w:color w:val="000000"/>
          <w:sz w:val="22"/>
          <w:szCs w:val="22"/>
        </w:rPr>
      </w:pPr>
      <w:r>
        <w:rPr>
          <w:color w:val="000000"/>
          <w:sz w:val="22"/>
          <w:szCs w:val="22"/>
        </w:rPr>
        <w:t>Infection of the urinary system</w:t>
      </w:r>
    </w:p>
    <w:p w14:paraId="000000B7" w14:textId="77777777" w:rsidR="00866191" w:rsidRDefault="00707ED6">
      <w:pPr>
        <w:numPr>
          <w:ilvl w:val="0"/>
          <w:numId w:val="1"/>
        </w:numPr>
        <w:pBdr>
          <w:top w:val="nil"/>
          <w:left w:val="nil"/>
          <w:bottom w:val="nil"/>
          <w:right w:val="nil"/>
          <w:between w:val="nil"/>
        </w:pBdr>
        <w:spacing w:after="100" w:line="281" w:lineRule="auto"/>
        <w:rPr>
          <w:color w:val="000000"/>
          <w:sz w:val="22"/>
          <w:szCs w:val="22"/>
        </w:rPr>
      </w:pPr>
      <w:r>
        <w:rPr>
          <w:color w:val="000000"/>
          <w:sz w:val="22"/>
          <w:szCs w:val="22"/>
        </w:rPr>
        <w:t>Fatigue</w:t>
      </w:r>
    </w:p>
    <w:p w14:paraId="000000B8" w14:textId="77777777" w:rsidR="00866191" w:rsidRDefault="00707ED6">
      <w:pPr>
        <w:numPr>
          <w:ilvl w:val="0"/>
          <w:numId w:val="1"/>
        </w:numPr>
        <w:pBdr>
          <w:top w:val="nil"/>
          <w:left w:val="nil"/>
          <w:bottom w:val="nil"/>
          <w:right w:val="nil"/>
          <w:between w:val="nil"/>
        </w:pBdr>
        <w:spacing w:after="100" w:line="281" w:lineRule="auto"/>
        <w:rPr>
          <w:color w:val="000000"/>
          <w:sz w:val="22"/>
          <w:szCs w:val="22"/>
        </w:rPr>
      </w:pPr>
      <w:r>
        <w:rPr>
          <w:color w:val="000000"/>
          <w:sz w:val="22"/>
          <w:szCs w:val="22"/>
        </w:rPr>
        <w:t>Headache</w:t>
      </w:r>
    </w:p>
    <w:p w14:paraId="000000B9" w14:textId="77777777" w:rsidR="00866191" w:rsidRDefault="00707ED6">
      <w:pPr>
        <w:pBdr>
          <w:top w:val="nil"/>
          <w:left w:val="nil"/>
          <w:bottom w:val="nil"/>
          <w:right w:val="nil"/>
          <w:between w:val="nil"/>
        </w:pBdr>
        <w:spacing w:after="250"/>
        <w:rPr>
          <w:color w:val="000000"/>
          <w:sz w:val="22"/>
          <w:szCs w:val="22"/>
        </w:rPr>
      </w:pPr>
      <w:r>
        <w:rPr>
          <w:color w:val="000000"/>
          <w:sz w:val="22"/>
          <w:szCs w:val="22"/>
        </w:rPr>
        <w:t>Some of these reported side effects may be associated with ulcerative colitis itself.</w:t>
      </w:r>
    </w:p>
    <w:p w14:paraId="000000BA" w14:textId="77777777" w:rsidR="00866191" w:rsidRDefault="00707ED6">
      <w:pPr>
        <w:keepNext/>
        <w:keepLines/>
        <w:pBdr>
          <w:top w:val="nil"/>
          <w:left w:val="nil"/>
          <w:bottom w:val="nil"/>
          <w:right w:val="nil"/>
          <w:between w:val="nil"/>
        </w:pBdr>
        <w:spacing w:line="260" w:lineRule="auto"/>
        <w:rPr>
          <w:b/>
          <w:smallCaps/>
          <w:color w:val="000000"/>
        </w:rPr>
      </w:pPr>
      <w:r>
        <w:rPr>
          <w:b/>
          <w:smallCaps/>
          <w:color w:val="000000"/>
        </w:rPr>
        <w:t>2.2</w:t>
      </w:r>
      <w:r>
        <w:rPr>
          <w:b/>
          <w:smallCaps/>
          <w:color w:val="000000"/>
        </w:rPr>
        <w:tab/>
      </w:r>
      <w:r>
        <w:rPr>
          <w:b/>
          <w:smallCaps/>
          <w:color w:val="000000"/>
        </w:rPr>
        <w:tab/>
        <w:t>Study Procedures and Potential Risks</w:t>
      </w:r>
    </w:p>
    <w:p w14:paraId="000000BB" w14:textId="77777777" w:rsidR="00866191" w:rsidRDefault="00866191">
      <w:pPr>
        <w:pBdr>
          <w:top w:val="nil"/>
          <w:left w:val="nil"/>
          <w:bottom w:val="nil"/>
          <w:right w:val="nil"/>
          <w:between w:val="nil"/>
        </w:pBdr>
        <w:rPr>
          <w:color w:val="000000"/>
          <w:sz w:val="22"/>
          <w:szCs w:val="22"/>
        </w:rPr>
      </w:pPr>
    </w:p>
    <w:p w14:paraId="000000BC" w14:textId="21E18AA1" w:rsidR="00866191" w:rsidRDefault="00707ED6">
      <w:pPr>
        <w:pBdr>
          <w:top w:val="nil"/>
          <w:left w:val="nil"/>
          <w:bottom w:val="nil"/>
          <w:right w:val="nil"/>
          <w:between w:val="nil"/>
        </w:pBdr>
        <w:spacing w:after="250"/>
        <w:rPr>
          <w:color w:val="000000"/>
          <w:sz w:val="22"/>
          <w:szCs w:val="22"/>
        </w:rPr>
      </w:pPr>
      <w:r>
        <w:rPr>
          <w:color w:val="000000"/>
          <w:sz w:val="22"/>
          <w:szCs w:val="22"/>
        </w:rPr>
        <w:t>The procedures required in this study have some risks associated with them, and these are listed below. The study doctor will provide more detailed information about the risks and their frequency.  Participation in the study may also involve unanticipated risks.</w:t>
      </w:r>
    </w:p>
    <w:tbl>
      <w:tblPr>
        <w:tblStyle w:val="affffff3"/>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18"/>
        <w:gridCol w:w="3398"/>
        <w:gridCol w:w="2934"/>
      </w:tblGrid>
      <w:tr w:rsidR="00866191" w14:paraId="0FC402B7" w14:textId="77777777" w:rsidTr="00C90671">
        <w:trPr>
          <w:cantSplit/>
          <w:tblHeader/>
        </w:trPr>
        <w:tc>
          <w:tcPr>
            <w:tcW w:w="9350" w:type="dxa"/>
            <w:gridSpan w:val="3"/>
            <w:shd w:val="clear" w:color="auto" w:fill="auto"/>
            <w:vAlign w:val="center"/>
          </w:tcPr>
          <w:p w14:paraId="000000BD" w14:textId="77777777" w:rsidR="00866191" w:rsidRDefault="00707ED6">
            <w:pPr>
              <w:keepLines/>
              <w:pBdr>
                <w:top w:val="nil"/>
                <w:left w:val="nil"/>
                <w:bottom w:val="nil"/>
                <w:right w:val="nil"/>
                <w:between w:val="nil"/>
              </w:pBdr>
              <w:spacing w:before="50" w:after="50"/>
              <w:jc w:val="center"/>
              <w:rPr>
                <w:b/>
                <w:color w:val="000000"/>
                <w:sz w:val="20"/>
                <w:szCs w:val="20"/>
              </w:rPr>
            </w:pPr>
            <w:r>
              <w:rPr>
                <w:b/>
                <w:color w:val="000000"/>
                <w:sz w:val="20"/>
                <w:szCs w:val="20"/>
              </w:rPr>
              <w:t>Procedures with Associated Risks</w:t>
            </w:r>
          </w:p>
        </w:tc>
      </w:tr>
      <w:tr w:rsidR="00866191" w14:paraId="6DA8DD07" w14:textId="77777777" w:rsidTr="00C90671">
        <w:trPr>
          <w:cantSplit/>
          <w:tblHeader/>
        </w:trPr>
        <w:tc>
          <w:tcPr>
            <w:tcW w:w="3018" w:type="dxa"/>
            <w:shd w:val="clear" w:color="auto" w:fill="auto"/>
            <w:vAlign w:val="center"/>
          </w:tcPr>
          <w:p w14:paraId="000000C0" w14:textId="77777777" w:rsidR="00866191" w:rsidRDefault="00707ED6">
            <w:pPr>
              <w:keepLines/>
              <w:pBdr>
                <w:top w:val="nil"/>
                <w:left w:val="nil"/>
                <w:bottom w:val="nil"/>
                <w:right w:val="nil"/>
                <w:between w:val="nil"/>
              </w:pBdr>
              <w:spacing w:before="50" w:after="50"/>
              <w:jc w:val="center"/>
              <w:rPr>
                <w:color w:val="000000"/>
                <w:sz w:val="20"/>
                <w:szCs w:val="20"/>
              </w:rPr>
            </w:pPr>
            <w:r>
              <w:rPr>
                <w:color w:val="000000"/>
                <w:sz w:val="20"/>
                <w:szCs w:val="20"/>
              </w:rPr>
              <w:t>Procedure</w:t>
            </w:r>
          </w:p>
        </w:tc>
        <w:tc>
          <w:tcPr>
            <w:tcW w:w="3398" w:type="dxa"/>
          </w:tcPr>
          <w:p w14:paraId="000000C1" w14:textId="77777777" w:rsidR="00866191" w:rsidRDefault="00707ED6">
            <w:pPr>
              <w:keepLines/>
              <w:pBdr>
                <w:top w:val="nil"/>
                <w:left w:val="nil"/>
                <w:bottom w:val="nil"/>
                <w:right w:val="nil"/>
                <w:between w:val="nil"/>
              </w:pBdr>
              <w:spacing w:before="50" w:after="50"/>
              <w:jc w:val="center"/>
              <w:rPr>
                <w:color w:val="000000"/>
                <w:sz w:val="20"/>
                <w:szCs w:val="20"/>
              </w:rPr>
            </w:pPr>
            <w:r>
              <w:rPr>
                <w:color w:val="000000"/>
                <w:sz w:val="20"/>
                <w:szCs w:val="20"/>
              </w:rPr>
              <w:t>Approximate Timing</w:t>
            </w:r>
          </w:p>
        </w:tc>
        <w:tc>
          <w:tcPr>
            <w:tcW w:w="2934" w:type="dxa"/>
          </w:tcPr>
          <w:p w14:paraId="000000C2" w14:textId="77777777" w:rsidR="00866191" w:rsidRDefault="00707ED6">
            <w:pPr>
              <w:keepLines/>
              <w:pBdr>
                <w:top w:val="nil"/>
                <w:left w:val="nil"/>
                <w:bottom w:val="nil"/>
                <w:right w:val="nil"/>
                <w:between w:val="nil"/>
              </w:pBdr>
              <w:spacing w:before="50" w:after="50"/>
              <w:jc w:val="center"/>
              <w:rPr>
                <w:color w:val="000000"/>
                <w:sz w:val="20"/>
                <w:szCs w:val="20"/>
              </w:rPr>
            </w:pPr>
            <w:r>
              <w:rPr>
                <w:color w:val="000000"/>
                <w:sz w:val="20"/>
                <w:szCs w:val="20"/>
              </w:rPr>
              <w:t>Potential Risks</w:t>
            </w:r>
          </w:p>
        </w:tc>
      </w:tr>
      <w:tr w:rsidR="00866191" w14:paraId="6DF9CC81" w14:textId="77777777" w:rsidTr="00C90671">
        <w:trPr>
          <w:cantSplit/>
        </w:trPr>
        <w:tc>
          <w:tcPr>
            <w:tcW w:w="3018" w:type="dxa"/>
            <w:shd w:val="clear" w:color="auto" w:fill="auto"/>
          </w:tcPr>
          <w:p w14:paraId="000000C3" w14:textId="77777777" w:rsidR="00866191" w:rsidRDefault="00707ED6">
            <w:pPr>
              <w:keepLines/>
              <w:pBdr>
                <w:top w:val="nil"/>
                <w:left w:val="nil"/>
                <w:bottom w:val="nil"/>
                <w:right w:val="nil"/>
                <w:between w:val="nil"/>
              </w:pBdr>
              <w:spacing w:before="50" w:after="50"/>
              <w:rPr>
                <w:b/>
                <w:color w:val="000000"/>
                <w:sz w:val="20"/>
                <w:szCs w:val="20"/>
              </w:rPr>
            </w:pPr>
            <w:r>
              <w:rPr>
                <w:b/>
                <w:color w:val="000000"/>
                <w:sz w:val="20"/>
                <w:szCs w:val="20"/>
              </w:rPr>
              <w:t xml:space="preserve">Endoscopy of large intestine and small intestine (called an </w:t>
            </w:r>
            <w:proofErr w:type="spellStart"/>
            <w:r>
              <w:rPr>
                <w:b/>
                <w:color w:val="000000"/>
                <w:sz w:val="20"/>
                <w:szCs w:val="20"/>
              </w:rPr>
              <w:t>ileocolonoscopy</w:t>
            </w:r>
            <w:proofErr w:type="spellEnd"/>
            <w:r>
              <w:rPr>
                <w:b/>
                <w:color w:val="000000"/>
                <w:sz w:val="20"/>
                <w:szCs w:val="20"/>
              </w:rPr>
              <w:t>)</w:t>
            </w:r>
          </w:p>
          <w:p w14:paraId="000000C4" w14:textId="77777777" w:rsidR="00866191" w:rsidRDefault="00707ED6">
            <w:pPr>
              <w:keepLines/>
              <w:pBdr>
                <w:top w:val="nil"/>
                <w:left w:val="nil"/>
                <w:bottom w:val="nil"/>
                <w:right w:val="nil"/>
                <w:between w:val="nil"/>
              </w:pBdr>
              <w:spacing w:before="50" w:after="50"/>
              <w:rPr>
                <w:color w:val="000000"/>
                <w:sz w:val="20"/>
                <w:szCs w:val="20"/>
              </w:rPr>
            </w:pPr>
            <w:r>
              <w:rPr>
                <w:color w:val="000000"/>
                <w:sz w:val="20"/>
                <w:szCs w:val="20"/>
              </w:rPr>
              <w:t>For this procedure, your bowel must be empty.  Therefore, in preparation for this assessment, you may be asked to take a laxative to clean your bowel.  Usually, the preparations begin 1 to</w:t>
            </w:r>
            <w:r>
              <w:rPr>
                <w:rFonts w:ascii="Noto Sans Symbols" w:eastAsia="Noto Sans Symbols" w:hAnsi="Noto Sans Symbols" w:cs="Noto Sans Symbols"/>
                <w:color w:val="000000"/>
                <w:sz w:val="20"/>
                <w:szCs w:val="20"/>
              </w:rPr>
              <w:t xml:space="preserve"> </w:t>
            </w:r>
            <w:r>
              <w:rPr>
                <w:color w:val="000000"/>
                <w:sz w:val="20"/>
                <w:szCs w:val="20"/>
              </w:rPr>
              <w:t>2 days before the assessment.  Your study doctor will give you specific instructions on this prior to the procedure.</w:t>
            </w:r>
          </w:p>
          <w:p w14:paraId="000000C5" w14:textId="77777777" w:rsidR="00866191" w:rsidRDefault="00707ED6">
            <w:pPr>
              <w:keepLines/>
              <w:pBdr>
                <w:top w:val="nil"/>
                <w:left w:val="nil"/>
                <w:bottom w:val="nil"/>
                <w:right w:val="nil"/>
                <w:between w:val="nil"/>
              </w:pBdr>
              <w:spacing w:before="50" w:after="50"/>
              <w:rPr>
                <w:color w:val="000000"/>
                <w:sz w:val="20"/>
                <w:szCs w:val="20"/>
                <w:highlight w:val="yellow"/>
              </w:rPr>
            </w:pPr>
            <w:r>
              <w:rPr>
                <w:color w:val="000000"/>
                <w:sz w:val="20"/>
                <w:szCs w:val="20"/>
              </w:rPr>
              <w:t>A video recording of the endoscopic image will be performed during the endoscopies to further evaluate your Crohn's disease activity.</w:t>
            </w:r>
          </w:p>
        </w:tc>
        <w:tc>
          <w:tcPr>
            <w:tcW w:w="3398" w:type="dxa"/>
          </w:tcPr>
          <w:p w14:paraId="000000C6" w14:textId="77777777" w:rsidR="00866191" w:rsidRDefault="00707ED6">
            <w:pPr>
              <w:keepLines/>
              <w:numPr>
                <w:ilvl w:val="0"/>
                <w:numId w:val="3"/>
              </w:numPr>
              <w:pBdr>
                <w:top w:val="nil"/>
                <w:left w:val="nil"/>
                <w:bottom w:val="nil"/>
                <w:right w:val="nil"/>
                <w:between w:val="nil"/>
              </w:pBdr>
              <w:spacing w:before="50" w:after="50"/>
              <w:ind w:left="212" w:hanging="212"/>
            </w:pPr>
            <w:r>
              <w:rPr>
                <w:color w:val="000000"/>
                <w:sz w:val="20"/>
                <w:szCs w:val="20"/>
              </w:rPr>
              <w:t>Screening</w:t>
            </w:r>
          </w:p>
          <w:p w14:paraId="000000C7" w14:textId="77777777" w:rsidR="00866191" w:rsidRDefault="00707ED6">
            <w:pPr>
              <w:keepLines/>
              <w:numPr>
                <w:ilvl w:val="0"/>
                <w:numId w:val="3"/>
              </w:numPr>
              <w:pBdr>
                <w:top w:val="nil"/>
                <w:left w:val="nil"/>
                <w:bottom w:val="nil"/>
                <w:right w:val="nil"/>
                <w:between w:val="nil"/>
              </w:pBdr>
              <w:spacing w:before="50" w:after="50"/>
              <w:ind w:left="212" w:hanging="212"/>
            </w:pPr>
            <w:r>
              <w:rPr>
                <w:color w:val="000000"/>
                <w:sz w:val="20"/>
                <w:szCs w:val="20"/>
              </w:rPr>
              <w:t>End of induction phase (Week 12)</w:t>
            </w:r>
          </w:p>
          <w:p w14:paraId="000000C8" w14:textId="77777777" w:rsidR="00866191" w:rsidRDefault="00707ED6">
            <w:pPr>
              <w:keepLines/>
              <w:numPr>
                <w:ilvl w:val="0"/>
                <w:numId w:val="3"/>
              </w:numPr>
              <w:pBdr>
                <w:top w:val="nil"/>
                <w:left w:val="nil"/>
                <w:bottom w:val="nil"/>
                <w:right w:val="nil"/>
                <w:between w:val="nil"/>
              </w:pBdr>
              <w:spacing w:before="50" w:after="50"/>
              <w:ind w:left="212" w:hanging="212"/>
            </w:pPr>
            <w:r>
              <w:rPr>
                <w:color w:val="000000"/>
                <w:sz w:val="20"/>
                <w:szCs w:val="20"/>
              </w:rPr>
              <w:t>End of maintenance phase (Week 52)</w:t>
            </w:r>
          </w:p>
          <w:p w14:paraId="000000C9" w14:textId="77777777" w:rsidR="00866191" w:rsidRDefault="00707ED6">
            <w:pPr>
              <w:keepLines/>
              <w:numPr>
                <w:ilvl w:val="0"/>
                <w:numId w:val="3"/>
              </w:numPr>
              <w:pBdr>
                <w:top w:val="nil"/>
                <w:left w:val="nil"/>
                <w:bottom w:val="nil"/>
                <w:right w:val="nil"/>
                <w:between w:val="nil"/>
              </w:pBdr>
              <w:spacing w:before="50" w:after="50"/>
              <w:ind w:left="212" w:hanging="212"/>
            </w:pPr>
            <w:r>
              <w:rPr>
                <w:color w:val="000000"/>
                <w:sz w:val="20"/>
                <w:szCs w:val="20"/>
              </w:rPr>
              <w:t>Open-label extension phase: once a year (and every 3 months during the first year of this phase if your study doctor decides it is necessary)</w:t>
            </w:r>
          </w:p>
          <w:p w14:paraId="000000CA" w14:textId="77777777" w:rsidR="00866191" w:rsidRDefault="00707ED6">
            <w:pPr>
              <w:keepLines/>
              <w:numPr>
                <w:ilvl w:val="0"/>
                <w:numId w:val="3"/>
              </w:numPr>
              <w:pBdr>
                <w:top w:val="nil"/>
                <w:left w:val="nil"/>
                <w:bottom w:val="nil"/>
                <w:right w:val="nil"/>
                <w:between w:val="nil"/>
              </w:pBdr>
              <w:spacing w:before="50" w:after="50"/>
              <w:ind w:left="212" w:hanging="212"/>
            </w:pPr>
            <w:r>
              <w:rPr>
                <w:color w:val="000000"/>
                <w:sz w:val="20"/>
                <w:szCs w:val="20"/>
              </w:rPr>
              <w:t>At an unscheduled visit (if your study doctor decides it is necessary)</w:t>
            </w:r>
          </w:p>
          <w:p w14:paraId="000000CB" w14:textId="2F9106FC" w:rsidR="00866191" w:rsidRDefault="00707ED6">
            <w:pPr>
              <w:keepLines/>
              <w:numPr>
                <w:ilvl w:val="0"/>
                <w:numId w:val="3"/>
              </w:numPr>
              <w:pBdr>
                <w:top w:val="nil"/>
                <w:left w:val="nil"/>
                <w:bottom w:val="nil"/>
                <w:right w:val="nil"/>
                <w:between w:val="nil"/>
              </w:pBdr>
              <w:spacing w:before="50" w:after="50"/>
              <w:ind w:left="212" w:hanging="212"/>
            </w:pPr>
            <w:r>
              <w:rPr>
                <w:color w:val="000000"/>
                <w:sz w:val="20"/>
                <w:szCs w:val="20"/>
              </w:rPr>
              <w:t>If your treatment is stopped for any reason (except pregnancy) or you leave the study before completing the induction phase (if your doctor decides it is necessary)</w:t>
            </w:r>
          </w:p>
          <w:p w14:paraId="000000CC" w14:textId="77777777" w:rsidR="00866191" w:rsidRDefault="00707ED6">
            <w:pPr>
              <w:keepLines/>
              <w:numPr>
                <w:ilvl w:val="0"/>
                <w:numId w:val="3"/>
              </w:numPr>
              <w:pBdr>
                <w:top w:val="nil"/>
                <w:left w:val="nil"/>
                <w:bottom w:val="nil"/>
                <w:right w:val="nil"/>
                <w:between w:val="nil"/>
              </w:pBdr>
              <w:spacing w:before="50" w:after="50"/>
              <w:ind w:left="212" w:hanging="212"/>
            </w:pPr>
            <w:r>
              <w:rPr>
                <w:color w:val="000000"/>
                <w:sz w:val="20"/>
                <w:szCs w:val="20"/>
              </w:rPr>
              <w:t>End of study</w:t>
            </w:r>
          </w:p>
        </w:tc>
        <w:tc>
          <w:tcPr>
            <w:tcW w:w="2934" w:type="dxa"/>
          </w:tcPr>
          <w:p w14:paraId="000000CD" w14:textId="77777777" w:rsidR="00866191" w:rsidRDefault="00707ED6">
            <w:pPr>
              <w:keepLines/>
              <w:pBdr>
                <w:top w:val="nil"/>
                <w:left w:val="nil"/>
                <w:bottom w:val="nil"/>
                <w:right w:val="nil"/>
                <w:between w:val="nil"/>
              </w:pBdr>
              <w:spacing w:before="50" w:after="50"/>
              <w:rPr>
                <w:color w:val="000000"/>
                <w:sz w:val="20"/>
                <w:szCs w:val="20"/>
              </w:rPr>
            </w:pPr>
            <w:r>
              <w:rPr>
                <w:color w:val="000000"/>
                <w:sz w:val="20"/>
                <w:szCs w:val="20"/>
              </w:rPr>
              <w:t>Although it is considered a safe procedure, you may experience some discomfort in preparation for or during the procedure.  You might feel cramping or bloating afterwards.  Rare risks include tears (perforation) in the large intestine wall and bleeding.</w:t>
            </w:r>
          </w:p>
          <w:p w14:paraId="000000CE" w14:textId="77777777" w:rsidR="00866191" w:rsidRDefault="00707ED6">
            <w:pPr>
              <w:keepLines/>
              <w:pBdr>
                <w:top w:val="nil"/>
                <w:left w:val="nil"/>
                <w:bottom w:val="nil"/>
                <w:right w:val="nil"/>
                <w:between w:val="nil"/>
              </w:pBdr>
              <w:spacing w:before="50" w:after="50"/>
              <w:rPr>
                <w:color w:val="000000"/>
                <w:sz w:val="20"/>
                <w:szCs w:val="20"/>
              </w:rPr>
            </w:pPr>
            <w:r>
              <w:rPr>
                <w:color w:val="000000"/>
                <w:sz w:val="20"/>
                <w:szCs w:val="20"/>
              </w:rPr>
              <w:t xml:space="preserve">You may also react to the medication used during the procedure to reduce alertness and pain (sedative) and may feel woozy or shaky when you wake up after the procedure.  </w:t>
            </w:r>
          </w:p>
        </w:tc>
      </w:tr>
      <w:tr w:rsidR="00866191" w14:paraId="232763A8" w14:textId="77777777" w:rsidTr="00C90671">
        <w:trPr>
          <w:cantSplit/>
        </w:trPr>
        <w:tc>
          <w:tcPr>
            <w:tcW w:w="3018" w:type="dxa"/>
            <w:shd w:val="clear" w:color="auto" w:fill="auto"/>
          </w:tcPr>
          <w:p w14:paraId="000000CF" w14:textId="77777777" w:rsidR="00866191" w:rsidRDefault="00707ED6">
            <w:pPr>
              <w:keepLines/>
              <w:pBdr>
                <w:top w:val="nil"/>
                <w:left w:val="nil"/>
                <w:bottom w:val="nil"/>
                <w:right w:val="nil"/>
                <w:between w:val="nil"/>
              </w:pBdr>
              <w:spacing w:before="50" w:after="50"/>
              <w:rPr>
                <w:b/>
                <w:color w:val="000000"/>
                <w:sz w:val="20"/>
                <w:szCs w:val="20"/>
              </w:rPr>
            </w:pPr>
            <w:r>
              <w:rPr>
                <w:b/>
                <w:color w:val="000000"/>
                <w:sz w:val="20"/>
                <w:szCs w:val="20"/>
              </w:rPr>
              <w:lastRenderedPageBreak/>
              <w:t>Intestine (colon and ileum) tissue sample (biopsy)</w:t>
            </w:r>
          </w:p>
          <w:p w14:paraId="000000D0" w14:textId="77777777" w:rsidR="00866191" w:rsidRDefault="00707ED6">
            <w:pPr>
              <w:keepLines/>
              <w:pBdr>
                <w:top w:val="nil"/>
                <w:left w:val="nil"/>
                <w:bottom w:val="nil"/>
                <w:right w:val="nil"/>
                <w:between w:val="nil"/>
              </w:pBdr>
              <w:spacing w:before="50" w:after="50"/>
              <w:rPr>
                <w:color w:val="000000"/>
                <w:sz w:val="20"/>
                <w:szCs w:val="20"/>
              </w:rPr>
            </w:pPr>
            <w:r>
              <w:rPr>
                <w:color w:val="000000"/>
                <w:sz w:val="20"/>
                <w:szCs w:val="20"/>
              </w:rPr>
              <w:t>The tissue samples will be collected at the end of the endoscopic procedure described above.</w:t>
            </w:r>
          </w:p>
          <w:p w14:paraId="000000D1" w14:textId="77777777" w:rsidR="00866191" w:rsidRDefault="00707ED6">
            <w:pPr>
              <w:keepLines/>
              <w:pBdr>
                <w:top w:val="nil"/>
                <w:left w:val="nil"/>
                <w:bottom w:val="nil"/>
                <w:right w:val="nil"/>
                <w:between w:val="nil"/>
              </w:pBdr>
              <w:spacing w:before="50" w:after="50"/>
              <w:rPr>
                <w:color w:val="000000"/>
                <w:sz w:val="20"/>
                <w:szCs w:val="20"/>
              </w:rPr>
            </w:pPr>
            <w:r>
              <w:rPr>
                <w:color w:val="000000"/>
                <w:sz w:val="20"/>
                <w:szCs w:val="20"/>
              </w:rPr>
              <w:t>Samples will be used to evaluate the effect of the study drug on your Crohn's disease, and, if required, to ensure you are free from certain infections.</w:t>
            </w:r>
          </w:p>
        </w:tc>
        <w:tc>
          <w:tcPr>
            <w:tcW w:w="3398" w:type="dxa"/>
          </w:tcPr>
          <w:p w14:paraId="000000D2" w14:textId="77777777" w:rsidR="00866191" w:rsidRDefault="00707ED6">
            <w:pPr>
              <w:keepLines/>
              <w:numPr>
                <w:ilvl w:val="0"/>
                <w:numId w:val="3"/>
              </w:numPr>
              <w:pBdr>
                <w:top w:val="nil"/>
                <w:left w:val="nil"/>
                <w:bottom w:val="nil"/>
                <w:right w:val="nil"/>
                <w:between w:val="nil"/>
              </w:pBdr>
              <w:spacing w:before="50" w:after="50"/>
              <w:ind w:left="212" w:hanging="212"/>
            </w:pPr>
            <w:r>
              <w:rPr>
                <w:color w:val="000000"/>
                <w:sz w:val="20"/>
                <w:szCs w:val="20"/>
              </w:rPr>
              <w:t>Screening</w:t>
            </w:r>
          </w:p>
          <w:p w14:paraId="000000D3" w14:textId="77777777" w:rsidR="00866191" w:rsidRDefault="00707ED6">
            <w:pPr>
              <w:keepLines/>
              <w:numPr>
                <w:ilvl w:val="0"/>
                <w:numId w:val="3"/>
              </w:numPr>
              <w:pBdr>
                <w:top w:val="nil"/>
                <w:left w:val="nil"/>
                <w:bottom w:val="nil"/>
                <w:right w:val="nil"/>
                <w:between w:val="nil"/>
              </w:pBdr>
              <w:spacing w:before="50" w:after="50"/>
              <w:ind w:left="212" w:hanging="212"/>
            </w:pPr>
            <w:r>
              <w:rPr>
                <w:color w:val="000000"/>
                <w:sz w:val="20"/>
                <w:szCs w:val="20"/>
              </w:rPr>
              <w:t>End of induction phase (Week 12)</w:t>
            </w:r>
          </w:p>
          <w:p w14:paraId="000000D4" w14:textId="77777777" w:rsidR="00866191" w:rsidRDefault="00707ED6">
            <w:pPr>
              <w:keepLines/>
              <w:numPr>
                <w:ilvl w:val="0"/>
                <w:numId w:val="3"/>
              </w:numPr>
              <w:pBdr>
                <w:top w:val="nil"/>
                <w:left w:val="nil"/>
                <w:bottom w:val="nil"/>
                <w:right w:val="nil"/>
                <w:between w:val="nil"/>
              </w:pBdr>
              <w:spacing w:before="50" w:after="50"/>
              <w:ind w:left="212" w:hanging="212"/>
            </w:pPr>
            <w:r>
              <w:rPr>
                <w:color w:val="000000"/>
                <w:sz w:val="20"/>
                <w:szCs w:val="20"/>
              </w:rPr>
              <w:t>End of maintenance phase (Week 52)</w:t>
            </w:r>
          </w:p>
          <w:p w14:paraId="000000D5" w14:textId="77777777" w:rsidR="00866191" w:rsidRDefault="00707ED6">
            <w:pPr>
              <w:keepLines/>
              <w:numPr>
                <w:ilvl w:val="0"/>
                <w:numId w:val="3"/>
              </w:numPr>
              <w:pBdr>
                <w:top w:val="nil"/>
                <w:left w:val="nil"/>
                <w:bottom w:val="nil"/>
                <w:right w:val="nil"/>
                <w:between w:val="nil"/>
              </w:pBdr>
              <w:spacing w:before="50" w:after="50"/>
              <w:ind w:left="212" w:hanging="212"/>
            </w:pPr>
            <w:r>
              <w:rPr>
                <w:color w:val="000000"/>
                <w:sz w:val="20"/>
                <w:szCs w:val="20"/>
              </w:rPr>
              <w:t>Open-label extension phase</w:t>
            </w:r>
            <w:proofErr w:type="gramStart"/>
            <w:r>
              <w:rPr>
                <w:color w:val="000000"/>
                <w:sz w:val="20"/>
                <w:szCs w:val="20"/>
              </w:rPr>
              <w:t>:  Once</w:t>
            </w:r>
            <w:proofErr w:type="gramEnd"/>
            <w:r>
              <w:rPr>
                <w:color w:val="000000"/>
                <w:sz w:val="20"/>
                <w:szCs w:val="20"/>
              </w:rPr>
              <w:t xml:space="preserve"> a year (and every 3 months during the first year of this phase if your study doctor decides it is necessary)</w:t>
            </w:r>
          </w:p>
          <w:p w14:paraId="000000D6" w14:textId="77777777" w:rsidR="00866191" w:rsidRDefault="00707ED6">
            <w:pPr>
              <w:keepLines/>
              <w:numPr>
                <w:ilvl w:val="0"/>
                <w:numId w:val="3"/>
              </w:numPr>
              <w:pBdr>
                <w:top w:val="nil"/>
                <w:left w:val="nil"/>
                <w:bottom w:val="nil"/>
                <w:right w:val="nil"/>
                <w:between w:val="nil"/>
              </w:pBdr>
              <w:spacing w:before="50" w:after="50"/>
              <w:ind w:left="212" w:hanging="212"/>
            </w:pPr>
            <w:r>
              <w:rPr>
                <w:color w:val="000000"/>
                <w:sz w:val="20"/>
                <w:szCs w:val="20"/>
              </w:rPr>
              <w:t>At an unscheduled visit (if your study doctor decides it is necessary)</w:t>
            </w:r>
          </w:p>
          <w:p w14:paraId="000000D7" w14:textId="77777777" w:rsidR="00866191" w:rsidRDefault="00707ED6">
            <w:pPr>
              <w:keepLines/>
              <w:numPr>
                <w:ilvl w:val="0"/>
                <w:numId w:val="3"/>
              </w:numPr>
              <w:pBdr>
                <w:top w:val="nil"/>
                <w:left w:val="nil"/>
                <w:bottom w:val="nil"/>
                <w:right w:val="nil"/>
                <w:between w:val="nil"/>
              </w:pBdr>
              <w:spacing w:before="50" w:after="50"/>
              <w:ind w:left="212" w:hanging="212"/>
            </w:pPr>
            <w:r>
              <w:rPr>
                <w:color w:val="000000"/>
                <w:sz w:val="20"/>
                <w:szCs w:val="20"/>
              </w:rPr>
              <w:t>End of study</w:t>
            </w:r>
          </w:p>
        </w:tc>
        <w:tc>
          <w:tcPr>
            <w:tcW w:w="2934" w:type="dxa"/>
          </w:tcPr>
          <w:p w14:paraId="000000D8" w14:textId="77777777" w:rsidR="00866191" w:rsidRDefault="00707ED6">
            <w:pPr>
              <w:keepLines/>
              <w:pBdr>
                <w:top w:val="nil"/>
                <w:left w:val="nil"/>
                <w:bottom w:val="nil"/>
                <w:right w:val="nil"/>
                <w:between w:val="nil"/>
              </w:pBdr>
              <w:spacing w:before="50" w:after="50"/>
              <w:rPr>
                <w:color w:val="000000"/>
                <w:sz w:val="20"/>
                <w:szCs w:val="20"/>
              </w:rPr>
            </w:pPr>
            <w:r>
              <w:rPr>
                <w:color w:val="000000"/>
                <w:sz w:val="20"/>
                <w:szCs w:val="20"/>
              </w:rPr>
              <w:t>Risks associated with a colon biopsy sample collection include bleeding and infection.  Rare complications include bowel perforation, which is a hole that develops through the whole wall of your bowel and may require urgent surgery</w:t>
            </w:r>
          </w:p>
        </w:tc>
      </w:tr>
      <w:tr w:rsidR="00866191" w14:paraId="3926E1FF" w14:textId="77777777" w:rsidTr="00C90671">
        <w:trPr>
          <w:cantSplit/>
        </w:trPr>
        <w:tc>
          <w:tcPr>
            <w:tcW w:w="3018" w:type="dxa"/>
            <w:shd w:val="clear" w:color="auto" w:fill="auto"/>
          </w:tcPr>
          <w:p w14:paraId="000000D9" w14:textId="77777777" w:rsidR="00866191" w:rsidRDefault="00707ED6">
            <w:pPr>
              <w:keepLines/>
              <w:pBdr>
                <w:top w:val="nil"/>
                <w:left w:val="nil"/>
                <w:bottom w:val="nil"/>
                <w:right w:val="nil"/>
                <w:between w:val="nil"/>
              </w:pBdr>
              <w:spacing w:before="50" w:after="50"/>
              <w:rPr>
                <w:b/>
                <w:color w:val="000000"/>
                <w:sz w:val="20"/>
                <w:szCs w:val="20"/>
              </w:rPr>
            </w:pPr>
            <w:r>
              <w:rPr>
                <w:b/>
                <w:color w:val="000000"/>
                <w:sz w:val="20"/>
                <w:szCs w:val="20"/>
              </w:rPr>
              <w:t>Fistula examination</w:t>
            </w:r>
          </w:p>
          <w:p w14:paraId="000000DA" w14:textId="77777777" w:rsidR="00866191" w:rsidRDefault="00707ED6">
            <w:pPr>
              <w:keepLines/>
              <w:pBdr>
                <w:top w:val="nil"/>
                <w:left w:val="nil"/>
                <w:bottom w:val="nil"/>
                <w:right w:val="nil"/>
                <w:between w:val="nil"/>
              </w:pBdr>
              <w:spacing w:before="50" w:after="50"/>
              <w:rPr>
                <w:color w:val="000000"/>
                <w:sz w:val="20"/>
                <w:szCs w:val="20"/>
              </w:rPr>
            </w:pPr>
            <w:r>
              <w:rPr>
                <w:color w:val="000000"/>
                <w:sz w:val="20"/>
                <w:szCs w:val="20"/>
              </w:rPr>
              <w:t>A fistula is a small tunnel that develops between the inside of the anus and the outside skin around the anus.</w:t>
            </w:r>
          </w:p>
          <w:p w14:paraId="000000DB" w14:textId="77777777" w:rsidR="00866191" w:rsidRDefault="00866191">
            <w:pPr>
              <w:pBdr>
                <w:top w:val="nil"/>
                <w:left w:val="nil"/>
                <w:bottom w:val="nil"/>
                <w:right w:val="nil"/>
                <w:between w:val="nil"/>
              </w:pBdr>
              <w:spacing w:line="120" w:lineRule="auto"/>
              <w:rPr>
                <w:color w:val="000000"/>
                <w:sz w:val="22"/>
                <w:szCs w:val="22"/>
              </w:rPr>
            </w:pPr>
          </w:p>
          <w:p w14:paraId="000000DC" w14:textId="77777777" w:rsidR="00866191" w:rsidRDefault="00707ED6">
            <w:pPr>
              <w:keepLines/>
              <w:pBdr>
                <w:top w:val="nil"/>
                <w:left w:val="nil"/>
                <w:bottom w:val="nil"/>
                <w:right w:val="nil"/>
                <w:between w:val="nil"/>
              </w:pBdr>
              <w:spacing w:before="50" w:after="50"/>
              <w:rPr>
                <w:color w:val="000000"/>
                <w:sz w:val="20"/>
                <w:szCs w:val="20"/>
              </w:rPr>
            </w:pPr>
            <w:proofErr w:type="gramStart"/>
            <w:r>
              <w:rPr>
                <w:color w:val="000000"/>
                <w:sz w:val="20"/>
                <w:szCs w:val="20"/>
              </w:rPr>
              <w:t>Fistula</w:t>
            </w:r>
            <w:proofErr w:type="gramEnd"/>
            <w:r>
              <w:rPr>
                <w:color w:val="000000"/>
                <w:sz w:val="20"/>
                <w:szCs w:val="20"/>
              </w:rPr>
              <w:t xml:space="preserve"> examination will only be performed if you have one or more actively draining fistulas at the beginning of the study (Week 0).</w:t>
            </w:r>
          </w:p>
        </w:tc>
        <w:tc>
          <w:tcPr>
            <w:tcW w:w="3398" w:type="dxa"/>
          </w:tcPr>
          <w:p w14:paraId="000000DD" w14:textId="77777777" w:rsidR="00866191" w:rsidRDefault="00707ED6">
            <w:pPr>
              <w:keepLines/>
              <w:numPr>
                <w:ilvl w:val="0"/>
                <w:numId w:val="3"/>
              </w:numPr>
              <w:pBdr>
                <w:top w:val="nil"/>
                <w:left w:val="nil"/>
                <w:bottom w:val="nil"/>
                <w:right w:val="nil"/>
                <w:between w:val="nil"/>
              </w:pBdr>
              <w:spacing w:before="50" w:after="50"/>
              <w:ind w:left="212" w:hanging="212"/>
            </w:pPr>
            <w:r>
              <w:rPr>
                <w:color w:val="000000"/>
                <w:sz w:val="20"/>
                <w:szCs w:val="20"/>
              </w:rPr>
              <w:t>Screening</w:t>
            </w:r>
          </w:p>
          <w:p w14:paraId="000000DE" w14:textId="77777777" w:rsidR="00866191" w:rsidRDefault="00707ED6">
            <w:pPr>
              <w:keepLines/>
              <w:numPr>
                <w:ilvl w:val="0"/>
                <w:numId w:val="3"/>
              </w:numPr>
              <w:pBdr>
                <w:top w:val="nil"/>
                <w:left w:val="nil"/>
                <w:bottom w:val="nil"/>
                <w:right w:val="nil"/>
                <w:between w:val="nil"/>
              </w:pBdr>
              <w:spacing w:before="50" w:after="50"/>
              <w:ind w:left="212" w:hanging="212"/>
            </w:pPr>
            <w:r>
              <w:rPr>
                <w:color w:val="000000"/>
                <w:sz w:val="20"/>
                <w:szCs w:val="20"/>
              </w:rPr>
              <w:t>Induction phase</w:t>
            </w:r>
            <w:proofErr w:type="gramStart"/>
            <w:r>
              <w:rPr>
                <w:color w:val="000000"/>
                <w:sz w:val="20"/>
                <w:szCs w:val="20"/>
              </w:rPr>
              <w:t>:  At</w:t>
            </w:r>
            <w:proofErr w:type="gramEnd"/>
            <w:r>
              <w:rPr>
                <w:color w:val="000000"/>
                <w:sz w:val="20"/>
                <w:szCs w:val="20"/>
              </w:rPr>
              <w:t xml:space="preserve"> Weeks 0, 6, and 12</w:t>
            </w:r>
          </w:p>
          <w:p w14:paraId="000000DF" w14:textId="77777777" w:rsidR="00866191" w:rsidRDefault="00707ED6">
            <w:pPr>
              <w:keepLines/>
              <w:numPr>
                <w:ilvl w:val="0"/>
                <w:numId w:val="3"/>
              </w:numPr>
              <w:pBdr>
                <w:top w:val="nil"/>
                <w:left w:val="nil"/>
                <w:bottom w:val="nil"/>
                <w:right w:val="nil"/>
                <w:between w:val="nil"/>
              </w:pBdr>
              <w:spacing w:before="50" w:after="50"/>
              <w:ind w:left="212" w:hanging="212"/>
            </w:pPr>
            <w:r>
              <w:rPr>
                <w:color w:val="000000"/>
                <w:sz w:val="20"/>
                <w:szCs w:val="20"/>
              </w:rPr>
              <w:t>Maintenance phase</w:t>
            </w:r>
            <w:proofErr w:type="gramStart"/>
            <w:r>
              <w:rPr>
                <w:color w:val="000000"/>
                <w:sz w:val="20"/>
                <w:szCs w:val="20"/>
              </w:rPr>
              <w:t>:  Every</w:t>
            </w:r>
            <w:proofErr w:type="gramEnd"/>
            <w:r>
              <w:rPr>
                <w:color w:val="000000"/>
                <w:sz w:val="20"/>
                <w:szCs w:val="20"/>
              </w:rPr>
              <w:t xml:space="preserve"> 8 weeks</w:t>
            </w:r>
          </w:p>
          <w:p w14:paraId="000000E0" w14:textId="77777777" w:rsidR="00866191" w:rsidRDefault="00707ED6">
            <w:pPr>
              <w:keepLines/>
              <w:numPr>
                <w:ilvl w:val="0"/>
                <w:numId w:val="3"/>
              </w:numPr>
              <w:pBdr>
                <w:top w:val="nil"/>
                <w:left w:val="nil"/>
                <w:bottom w:val="nil"/>
                <w:right w:val="nil"/>
                <w:between w:val="nil"/>
              </w:pBdr>
              <w:spacing w:before="50" w:after="50"/>
              <w:ind w:left="212" w:hanging="212"/>
            </w:pPr>
            <w:r>
              <w:rPr>
                <w:color w:val="000000"/>
                <w:sz w:val="20"/>
                <w:szCs w:val="20"/>
              </w:rPr>
              <w:t>Open-label extension phase</w:t>
            </w:r>
            <w:proofErr w:type="gramStart"/>
            <w:r>
              <w:rPr>
                <w:color w:val="000000"/>
                <w:sz w:val="20"/>
                <w:szCs w:val="20"/>
              </w:rPr>
              <w:t>:  once</w:t>
            </w:r>
            <w:proofErr w:type="gramEnd"/>
            <w:r>
              <w:rPr>
                <w:color w:val="000000"/>
                <w:sz w:val="20"/>
                <w:szCs w:val="20"/>
              </w:rPr>
              <w:t xml:space="preserve"> a year</w:t>
            </w:r>
          </w:p>
          <w:p w14:paraId="000000E1" w14:textId="77777777" w:rsidR="00866191" w:rsidRDefault="00707ED6">
            <w:pPr>
              <w:keepLines/>
              <w:numPr>
                <w:ilvl w:val="0"/>
                <w:numId w:val="3"/>
              </w:numPr>
              <w:pBdr>
                <w:top w:val="nil"/>
                <w:left w:val="nil"/>
                <w:bottom w:val="nil"/>
                <w:right w:val="nil"/>
                <w:between w:val="nil"/>
              </w:pBdr>
              <w:spacing w:before="50" w:after="50"/>
              <w:ind w:left="212" w:hanging="212"/>
            </w:pPr>
            <w:r>
              <w:rPr>
                <w:color w:val="000000"/>
                <w:sz w:val="20"/>
                <w:szCs w:val="20"/>
              </w:rPr>
              <w:t>End of study</w:t>
            </w:r>
          </w:p>
          <w:p w14:paraId="000000E2" w14:textId="77777777" w:rsidR="00866191" w:rsidRDefault="00707ED6">
            <w:pPr>
              <w:keepLines/>
              <w:numPr>
                <w:ilvl w:val="0"/>
                <w:numId w:val="3"/>
              </w:numPr>
              <w:pBdr>
                <w:top w:val="nil"/>
                <w:left w:val="nil"/>
                <w:bottom w:val="nil"/>
                <w:right w:val="nil"/>
                <w:between w:val="nil"/>
              </w:pBdr>
              <w:spacing w:before="50" w:after="50"/>
              <w:ind w:left="212" w:hanging="212"/>
              <w:rPr>
                <w:color w:val="000000"/>
                <w:sz w:val="20"/>
                <w:szCs w:val="20"/>
              </w:rPr>
            </w:pPr>
            <w:r>
              <w:rPr>
                <w:color w:val="000000"/>
                <w:sz w:val="20"/>
                <w:szCs w:val="20"/>
              </w:rPr>
              <w:t>Safety follow-up 12 weeks after your final dose of study drug</w:t>
            </w:r>
          </w:p>
        </w:tc>
        <w:tc>
          <w:tcPr>
            <w:tcW w:w="2934" w:type="dxa"/>
          </w:tcPr>
          <w:p w14:paraId="000000E3" w14:textId="77777777" w:rsidR="00866191" w:rsidRDefault="00707ED6">
            <w:pPr>
              <w:keepLines/>
              <w:pBdr>
                <w:top w:val="nil"/>
                <w:left w:val="nil"/>
                <w:bottom w:val="nil"/>
                <w:right w:val="nil"/>
                <w:between w:val="nil"/>
              </w:pBdr>
              <w:spacing w:before="50" w:after="50"/>
              <w:rPr>
                <w:color w:val="000000"/>
                <w:sz w:val="20"/>
                <w:szCs w:val="20"/>
              </w:rPr>
            </w:pPr>
            <w:r>
              <w:rPr>
                <w:color w:val="000000"/>
                <w:sz w:val="20"/>
                <w:szCs w:val="20"/>
              </w:rPr>
              <w:t xml:space="preserve">You may experience some discomfort during the examination. </w:t>
            </w:r>
          </w:p>
        </w:tc>
      </w:tr>
    </w:tbl>
    <w:p w14:paraId="000000E4" w14:textId="77777777" w:rsidR="00866191" w:rsidRDefault="00866191"/>
    <w:tbl>
      <w:tblPr>
        <w:tblStyle w:val="affffff4"/>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18"/>
        <w:gridCol w:w="3398"/>
        <w:gridCol w:w="2934"/>
      </w:tblGrid>
      <w:tr w:rsidR="00866191" w14:paraId="23B8D5CB" w14:textId="77777777" w:rsidTr="00C90671">
        <w:trPr>
          <w:cantSplit/>
        </w:trPr>
        <w:tc>
          <w:tcPr>
            <w:tcW w:w="9350" w:type="dxa"/>
            <w:gridSpan w:val="3"/>
            <w:shd w:val="clear" w:color="auto" w:fill="auto"/>
          </w:tcPr>
          <w:p w14:paraId="000000E5" w14:textId="77777777" w:rsidR="00866191" w:rsidRDefault="00707ED6">
            <w:pPr>
              <w:keepNext/>
              <w:pBdr>
                <w:top w:val="nil"/>
                <w:left w:val="nil"/>
                <w:bottom w:val="nil"/>
                <w:right w:val="nil"/>
                <w:between w:val="nil"/>
              </w:pBdr>
              <w:spacing w:before="50" w:after="50"/>
              <w:jc w:val="center"/>
              <w:rPr>
                <w:color w:val="000000"/>
                <w:sz w:val="20"/>
                <w:szCs w:val="20"/>
              </w:rPr>
            </w:pPr>
            <w:r>
              <w:rPr>
                <w:b/>
                <w:color w:val="000000"/>
                <w:sz w:val="20"/>
                <w:szCs w:val="20"/>
              </w:rPr>
              <w:t>Procedures with Associated Risks (cont.)</w:t>
            </w:r>
          </w:p>
        </w:tc>
      </w:tr>
      <w:tr w:rsidR="00866191" w14:paraId="04EEA4A4" w14:textId="77777777" w:rsidTr="00C90671">
        <w:trPr>
          <w:cantSplit/>
        </w:trPr>
        <w:tc>
          <w:tcPr>
            <w:tcW w:w="3018" w:type="dxa"/>
            <w:shd w:val="clear" w:color="auto" w:fill="auto"/>
            <w:vAlign w:val="center"/>
          </w:tcPr>
          <w:p w14:paraId="000000E8" w14:textId="77777777" w:rsidR="00866191" w:rsidRDefault="00707ED6">
            <w:pPr>
              <w:pBdr>
                <w:top w:val="nil"/>
                <w:left w:val="nil"/>
                <w:bottom w:val="nil"/>
                <w:right w:val="nil"/>
                <w:between w:val="nil"/>
              </w:pBdr>
              <w:spacing w:before="50" w:after="50"/>
              <w:rPr>
                <w:color w:val="000000"/>
                <w:sz w:val="20"/>
                <w:szCs w:val="20"/>
              </w:rPr>
            </w:pPr>
            <w:r>
              <w:rPr>
                <w:color w:val="000000"/>
                <w:sz w:val="20"/>
                <w:szCs w:val="20"/>
              </w:rPr>
              <w:t>Procedure</w:t>
            </w:r>
          </w:p>
        </w:tc>
        <w:tc>
          <w:tcPr>
            <w:tcW w:w="3398" w:type="dxa"/>
            <w:vAlign w:val="center"/>
          </w:tcPr>
          <w:p w14:paraId="000000E9" w14:textId="77777777" w:rsidR="00866191" w:rsidRDefault="00707ED6">
            <w:pPr>
              <w:pBdr>
                <w:top w:val="nil"/>
                <w:left w:val="nil"/>
                <w:bottom w:val="nil"/>
                <w:right w:val="nil"/>
                <w:between w:val="nil"/>
              </w:pBdr>
              <w:spacing w:before="50" w:after="50"/>
              <w:ind w:left="212"/>
              <w:rPr>
                <w:color w:val="000000"/>
                <w:sz w:val="20"/>
                <w:szCs w:val="20"/>
              </w:rPr>
            </w:pPr>
            <w:r>
              <w:rPr>
                <w:color w:val="000000"/>
                <w:sz w:val="20"/>
                <w:szCs w:val="20"/>
              </w:rPr>
              <w:t>Procedure</w:t>
            </w:r>
          </w:p>
        </w:tc>
        <w:tc>
          <w:tcPr>
            <w:tcW w:w="2934" w:type="dxa"/>
            <w:vAlign w:val="center"/>
          </w:tcPr>
          <w:p w14:paraId="000000EA" w14:textId="77777777" w:rsidR="00866191" w:rsidRDefault="00707ED6">
            <w:pPr>
              <w:pBdr>
                <w:top w:val="nil"/>
                <w:left w:val="nil"/>
                <w:bottom w:val="nil"/>
                <w:right w:val="nil"/>
                <w:between w:val="nil"/>
              </w:pBdr>
              <w:spacing w:before="50" w:after="50"/>
              <w:rPr>
                <w:color w:val="000000"/>
                <w:sz w:val="20"/>
                <w:szCs w:val="20"/>
              </w:rPr>
            </w:pPr>
            <w:r>
              <w:rPr>
                <w:color w:val="000000"/>
                <w:sz w:val="20"/>
                <w:szCs w:val="20"/>
              </w:rPr>
              <w:t>Procedure</w:t>
            </w:r>
          </w:p>
        </w:tc>
      </w:tr>
      <w:tr w:rsidR="00866191" w14:paraId="522EDD87" w14:textId="77777777" w:rsidTr="00C90671">
        <w:trPr>
          <w:cantSplit/>
        </w:trPr>
        <w:tc>
          <w:tcPr>
            <w:tcW w:w="3018" w:type="dxa"/>
            <w:shd w:val="clear" w:color="auto" w:fill="auto"/>
          </w:tcPr>
          <w:p w14:paraId="000000EB" w14:textId="77777777" w:rsidR="00866191" w:rsidRDefault="00707ED6">
            <w:pPr>
              <w:pBdr>
                <w:top w:val="nil"/>
                <w:left w:val="nil"/>
                <w:bottom w:val="nil"/>
                <w:right w:val="nil"/>
                <w:between w:val="nil"/>
              </w:pBdr>
              <w:spacing w:before="50" w:after="50"/>
              <w:rPr>
                <w:color w:val="000000"/>
                <w:sz w:val="20"/>
                <w:szCs w:val="20"/>
              </w:rPr>
            </w:pPr>
            <w:r>
              <w:rPr>
                <w:b/>
                <w:color w:val="000000"/>
                <w:sz w:val="20"/>
                <w:szCs w:val="20"/>
              </w:rPr>
              <w:t>Blood sample</w:t>
            </w:r>
            <w:r>
              <w:rPr>
                <w:color w:val="000000"/>
                <w:sz w:val="20"/>
                <w:szCs w:val="20"/>
              </w:rPr>
              <w:br/>
              <w:t>(up to approximately 2 to</w:t>
            </w:r>
            <w:r>
              <w:rPr>
                <w:rFonts w:ascii="Noto Sans Symbols" w:eastAsia="Noto Sans Symbols" w:hAnsi="Noto Sans Symbols" w:cs="Noto Sans Symbols"/>
                <w:color w:val="000000"/>
                <w:sz w:val="20"/>
                <w:szCs w:val="20"/>
              </w:rPr>
              <w:t xml:space="preserve"> </w:t>
            </w:r>
            <w:r>
              <w:rPr>
                <w:color w:val="000000"/>
                <w:sz w:val="20"/>
                <w:szCs w:val="20"/>
              </w:rPr>
              <w:t>3 tablespoons at a given visit)</w:t>
            </w:r>
          </w:p>
        </w:tc>
        <w:tc>
          <w:tcPr>
            <w:tcW w:w="3398" w:type="dxa"/>
          </w:tcPr>
          <w:p w14:paraId="000000EC" w14:textId="77777777" w:rsidR="00866191" w:rsidRDefault="00707ED6">
            <w:pPr>
              <w:numPr>
                <w:ilvl w:val="0"/>
                <w:numId w:val="3"/>
              </w:numPr>
              <w:pBdr>
                <w:top w:val="nil"/>
                <w:left w:val="nil"/>
                <w:bottom w:val="nil"/>
                <w:right w:val="nil"/>
                <w:between w:val="nil"/>
              </w:pBdr>
              <w:spacing w:before="50" w:after="50"/>
              <w:ind w:left="212" w:hanging="212"/>
            </w:pPr>
            <w:r>
              <w:rPr>
                <w:color w:val="000000"/>
                <w:sz w:val="20"/>
                <w:szCs w:val="20"/>
              </w:rPr>
              <w:t>Screening</w:t>
            </w:r>
          </w:p>
          <w:p w14:paraId="000000ED" w14:textId="77777777" w:rsidR="00866191" w:rsidRDefault="00707ED6">
            <w:pPr>
              <w:numPr>
                <w:ilvl w:val="0"/>
                <w:numId w:val="3"/>
              </w:numPr>
              <w:pBdr>
                <w:top w:val="nil"/>
                <w:left w:val="nil"/>
                <w:bottom w:val="nil"/>
                <w:right w:val="nil"/>
                <w:between w:val="nil"/>
              </w:pBdr>
              <w:spacing w:before="50" w:after="50"/>
              <w:ind w:left="212" w:hanging="212"/>
            </w:pPr>
            <w:r>
              <w:rPr>
                <w:color w:val="000000"/>
                <w:sz w:val="20"/>
                <w:szCs w:val="20"/>
              </w:rPr>
              <w:t>Induction and maintenance phases</w:t>
            </w:r>
            <w:proofErr w:type="gramStart"/>
            <w:r>
              <w:rPr>
                <w:color w:val="000000"/>
                <w:sz w:val="20"/>
                <w:szCs w:val="20"/>
              </w:rPr>
              <w:t>:  At</w:t>
            </w:r>
            <w:proofErr w:type="gramEnd"/>
            <w:r>
              <w:rPr>
                <w:color w:val="000000"/>
                <w:sz w:val="20"/>
                <w:szCs w:val="20"/>
              </w:rPr>
              <w:t xml:space="preserve"> every visit</w:t>
            </w:r>
          </w:p>
          <w:p w14:paraId="000000EE" w14:textId="77777777" w:rsidR="00866191" w:rsidRDefault="00707ED6">
            <w:pPr>
              <w:numPr>
                <w:ilvl w:val="0"/>
                <w:numId w:val="3"/>
              </w:numPr>
              <w:pBdr>
                <w:top w:val="nil"/>
                <w:left w:val="nil"/>
                <w:bottom w:val="nil"/>
                <w:right w:val="nil"/>
                <w:between w:val="nil"/>
              </w:pBdr>
              <w:spacing w:before="50" w:after="50"/>
              <w:ind w:left="212" w:hanging="212"/>
            </w:pPr>
            <w:r>
              <w:rPr>
                <w:color w:val="000000"/>
                <w:sz w:val="20"/>
                <w:szCs w:val="20"/>
              </w:rPr>
              <w:t>Open-label extension phase</w:t>
            </w:r>
            <w:proofErr w:type="gramStart"/>
            <w:r>
              <w:rPr>
                <w:color w:val="000000"/>
                <w:sz w:val="20"/>
                <w:szCs w:val="20"/>
              </w:rPr>
              <w:t>:  At</w:t>
            </w:r>
            <w:proofErr w:type="gramEnd"/>
            <w:r>
              <w:rPr>
                <w:color w:val="000000"/>
                <w:sz w:val="20"/>
                <w:szCs w:val="20"/>
              </w:rPr>
              <w:t xml:space="preserve"> every visit during the first year of this phase, annually thereafter</w:t>
            </w:r>
          </w:p>
          <w:p w14:paraId="000000EF" w14:textId="77777777" w:rsidR="00866191" w:rsidRDefault="00707ED6">
            <w:pPr>
              <w:numPr>
                <w:ilvl w:val="0"/>
                <w:numId w:val="3"/>
              </w:numPr>
              <w:pBdr>
                <w:top w:val="nil"/>
                <w:left w:val="nil"/>
                <w:bottom w:val="nil"/>
                <w:right w:val="nil"/>
                <w:between w:val="nil"/>
              </w:pBdr>
              <w:spacing w:before="50" w:after="50"/>
              <w:ind w:left="212" w:hanging="212"/>
            </w:pPr>
            <w:r>
              <w:rPr>
                <w:color w:val="000000"/>
                <w:sz w:val="20"/>
                <w:szCs w:val="20"/>
              </w:rPr>
              <w:t>At an unscheduled visit (if your study doctor decides it is necessary)</w:t>
            </w:r>
          </w:p>
          <w:p w14:paraId="000000F0" w14:textId="77777777" w:rsidR="00866191" w:rsidRDefault="00707ED6">
            <w:pPr>
              <w:numPr>
                <w:ilvl w:val="0"/>
                <w:numId w:val="3"/>
              </w:numPr>
              <w:pBdr>
                <w:top w:val="nil"/>
                <w:left w:val="nil"/>
                <w:bottom w:val="nil"/>
                <w:right w:val="nil"/>
                <w:between w:val="nil"/>
              </w:pBdr>
              <w:spacing w:before="50" w:after="50"/>
              <w:ind w:left="212" w:hanging="212"/>
            </w:pPr>
            <w:r>
              <w:rPr>
                <w:color w:val="000000"/>
                <w:sz w:val="20"/>
                <w:szCs w:val="20"/>
              </w:rPr>
              <w:t>End of study</w:t>
            </w:r>
          </w:p>
        </w:tc>
        <w:tc>
          <w:tcPr>
            <w:tcW w:w="2934" w:type="dxa"/>
          </w:tcPr>
          <w:p w14:paraId="000000F1" w14:textId="77777777" w:rsidR="00866191" w:rsidRDefault="00707ED6">
            <w:pPr>
              <w:pBdr>
                <w:top w:val="nil"/>
                <w:left w:val="nil"/>
                <w:bottom w:val="nil"/>
                <w:right w:val="nil"/>
                <w:between w:val="nil"/>
              </w:pBdr>
              <w:spacing w:before="50" w:after="50"/>
              <w:rPr>
                <w:color w:val="000000"/>
                <w:sz w:val="20"/>
                <w:szCs w:val="20"/>
              </w:rPr>
            </w:pPr>
            <w:r>
              <w:rPr>
                <w:color w:val="000000"/>
                <w:sz w:val="20"/>
                <w:szCs w:val="20"/>
              </w:rPr>
              <w:t xml:space="preserve">Drawing blood can cause pain, </w:t>
            </w:r>
            <w:proofErr w:type="gramStart"/>
            <w:r>
              <w:rPr>
                <w:color w:val="000000"/>
                <w:sz w:val="20"/>
                <w:szCs w:val="20"/>
              </w:rPr>
              <w:t>bruising</w:t>
            </w:r>
            <w:proofErr w:type="gramEnd"/>
            <w:r>
              <w:rPr>
                <w:color w:val="000000"/>
                <w:sz w:val="20"/>
                <w:szCs w:val="20"/>
              </w:rPr>
              <w:t>, or infection where the needle is inserted.  Some people experience dizziness, fainting, or upset stomach when their blood is drawn.</w:t>
            </w:r>
          </w:p>
        </w:tc>
      </w:tr>
    </w:tbl>
    <w:p w14:paraId="000000F2" w14:textId="77777777" w:rsidR="00866191" w:rsidRDefault="00866191">
      <w:pPr>
        <w:pBdr>
          <w:top w:val="nil"/>
          <w:left w:val="nil"/>
          <w:bottom w:val="nil"/>
          <w:right w:val="nil"/>
          <w:between w:val="nil"/>
        </w:pBdr>
        <w:rPr>
          <w:color w:val="000000"/>
          <w:sz w:val="22"/>
          <w:szCs w:val="22"/>
        </w:rPr>
      </w:pPr>
    </w:p>
    <w:p w14:paraId="000000F3" w14:textId="77777777" w:rsidR="00866191" w:rsidRDefault="00707ED6">
      <w:pPr>
        <w:keepNext/>
        <w:keepLines/>
        <w:pBdr>
          <w:top w:val="nil"/>
          <w:left w:val="nil"/>
          <w:bottom w:val="nil"/>
          <w:right w:val="nil"/>
          <w:between w:val="nil"/>
        </w:pBdr>
        <w:spacing w:after="250"/>
        <w:rPr>
          <w:color w:val="000000"/>
          <w:sz w:val="22"/>
          <w:szCs w:val="22"/>
        </w:rPr>
      </w:pPr>
      <w:r>
        <w:rPr>
          <w:color w:val="000000"/>
          <w:sz w:val="22"/>
          <w:szCs w:val="22"/>
        </w:rPr>
        <w:lastRenderedPageBreak/>
        <w:t>Non-invasive procedures with minimal risks are listed below.</w:t>
      </w:r>
    </w:p>
    <w:tbl>
      <w:tblPr>
        <w:tblStyle w:val="affffff5"/>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67"/>
        <w:gridCol w:w="6483"/>
      </w:tblGrid>
      <w:tr w:rsidR="00866191" w14:paraId="6AF5557D" w14:textId="77777777" w:rsidTr="00C90671">
        <w:trPr>
          <w:cantSplit/>
          <w:tblHeader/>
        </w:trPr>
        <w:tc>
          <w:tcPr>
            <w:tcW w:w="9350" w:type="dxa"/>
            <w:gridSpan w:val="2"/>
            <w:shd w:val="clear" w:color="auto" w:fill="auto"/>
            <w:vAlign w:val="center"/>
          </w:tcPr>
          <w:p w14:paraId="000000F4" w14:textId="77777777" w:rsidR="00866191" w:rsidRDefault="00707ED6">
            <w:pPr>
              <w:keepLines/>
              <w:pBdr>
                <w:top w:val="nil"/>
                <w:left w:val="nil"/>
                <w:bottom w:val="nil"/>
                <w:right w:val="nil"/>
                <w:between w:val="nil"/>
              </w:pBdr>
              <w:spacing w:before="50" w:after="50"/>
              <w:jc w:val="center"/>
              <w:rPr>
                <w:b/>
                <w:color w:val="000000"/>
                <w:sz w:val="20"/>
                <w:szCs w:val="20"/>
              </w:rPr>
            </w:pPr>
            <w:r>
              <w:rPr>
                <w:b/>
                <w:color w:val="000000"/>
                <w:sz w:val="20"/>
                <w:szCs w:val="20"/>
              </w:rPr>
              <w:t>Non-Invasive Procedures with Minimal Risks</w:t>
            </w:r>
          </w:p>
        </w:tc>
      </w:tr>
      <w:tr w:rsidR="00866191" w14:paraId="60DD8742" w14:textId="77777777" w:rsidTr="00C90671">
        <w:trPr>
          <w:cantSplit/>
          <w:tblHeader/>
        </w:trPr>
        <w:tc>
          <w:tcPr>
            <w:tcW w:w="2867" w:type="dxa"/>
            <w:shd w:val="clear" w:color="auto" w:fill="auto"/>
            <w:vAlign w:val="center"/>
          </w:tcPr>
          <w:p w14:paraId="000000F6" w14:textId="77777777" w:rsidR="00866191" w:rsidRDefault="00707ED6">
            <w:pPr>
              <w:keepLines/>
              <w:pBdr>
                <w:top w:val="nil"/>
                <w:left w:val="nil"/>
                <w:bottom w:val="nil"/>
                <w:right w:val="nil"/>
                <w:between w:val="nil"/>
              </w:pBdr>
              <w:spacing w:before="50" w:after="50"/>
              <w:jc w:val="center"/>
              <w:rPr>
                <w:color w:val="000000"/>
                <w:sz w:val="20"/>
                <w:szCs w:val="20"/>
              </w:rPr>
            </w:pPr>
            <w:r>
              <w:rPr>
                <w:color w:val="000000"/>
                <w:sz w:val="20"/>
                <w:szCs w:val="20"/>
              </w:rPr>
              <w:t>Procedure</w:t>
            </w:r>
          </w:p>
        </w:tc>
        <w:tc>
          <w:tcPr>
            <w:tcW w:w="6483" w:type="dxa"/>
          </w:tcPr>
          <w:p w14:paraId="000000F7" w14:textId="77777777" w:rsidR="00866191" w:rsidRDefault="00707ED6">
            <w:pPr>
              <w:keepLines/>
              <w:pBdr>
                <w:top w:val="nil"/>
                <w:left w:val="nil"/>
                <w:bottom w:val="nil"/>
                <w:right w:val="nil"/>
                <w:between w:val="nil"/>
              </w:pBdr>
              <w:spacing w:before="50" w:after="50"/>
              <w:jc w:val="center"/>
              <w:rPr>
                <w:color w:val="000000"/>
                <w:sz w:val="20"/>
                <w:szCs w:val="20"/>
              </w:rPr>
            </w:pPr>
            <w:r>
              <w:rPr>
                <w:color w:val="000000"/>
                <w:sz w:val="20"/>
                <w:szCs w:val="20"/>
              </w:rPr>
              <w:t>Approximate Timing</w:t>
            </w:r>
          </w:p>
        </w:tc>
      </w:tr>
      <w:tr w:rsidR="00866191" w14:paraId="2D9AC9B7" w14:textId="77777777" w:rsidTr="00C90671">
        <w:trPr>
          <w:cantSplit/>
        </w:trPr>
        <w:tc>
          <w:tcPr>
            <w:tcW w:w="2867" w:type="dxa"/>
            <w:shd w:val="clear" w:color="auto" w:fill="auto"/>
          </w:tcPr>
          <w:p w14:paraId="000000F8" w14:textId="77777777" w:rsidR="00866191" w:rsidRDefault="00707ED6">
            <w:pPr>
              <w:keepLines/>
              <w:pBdr>
                <w:top w:val="nil"/>
                <w:left w:val="nil"/>
                <w:bottom w:val="nil"/>
                <w:right w:val="nil"/>
                <w:between w:val="nil"/>
              </w:pBdr>
              <w:spacing w:before="50" w:after="50"/>
              <w:rPr>
                <w:color w:val="000000"/>
                <w:sz w:val="20"/>
                <w:szCs w:val="20"/>
              </w:rPr>
            </w:pPr>
            <w:r>
              <w:rPr>
                <w:color w:val="000000"/>
                <w:sz w:val="20"/>
                <w:szCs w:val="20"/>
              </w:rPr>
              <w:t>Recording of demographic information, such as age, sex, race/ethnicity</w:t>
            </w:r>
          </w:p>
        </w:tc>
        <w:tc>
          <w:tcPr>
            <w:tcW w:w="6483" w:type="dxa"/>
          </w:tcPr>
          <w:p w14:paraId="000000F9" w14:textId="77777777" w:rsidR="00866191" w:rsidRDefault="00707ED6">
            <w:pPr>
              <w:keepLines/>
              <w:numPr>
                <w:ilvl w:val="0"/>
                <w:numId w:val="3"/>
              </w:numPr>
              <w:pBdr>
                <w:top w:val="nil"/>
                <w:left w:val="nil"/>
                <w:bottom w:val="nil"/>
                <w:right w:val="nil"/>
                <w:between w:val="nil"/>
              </w:pBdr>
              <w:spacing w:before="50" w:after="50"/>
              <w:ind w:left="212" w:hanging="212"/>
            </w:pPr>
            <w:r>
              <w:rPr>
                <w:color w:val="000000"/>
                <w:sz w:val="20"/>
                <w:szCs w:val="20"/>
              </w:rPr>
              <w:t>Screening</w:t>
            </w:r>
          </w:p>
        </w:tc>
      </w:tr>
      <w:tr w:rsidR="00866191" w14:paraId="26394A0C" w14:textId="77777777" w:rsidTr="00C90671">
        <w:trPr>
          <w:cantSplit/>
        </w:trPr>
        <w:tc>
          <w:tcPr>
            <w:tcW w:w="2867" w:type="dxa"/>
            <w:shd w:val="clear" w:color="auto" w:fill="auto"/>
          </w:tcPr>
          <w:p w14:paraId="000000FA" w14:textId="77777777" w:rsidR="00866191" w:rsidRDefault="00707ED6">
            <w:pPr>
              <w:keepLines/>
              <w:pBdr>
                <w:top w:val="nil"/>
                <w:left w:val="nil"/>
                <w:bottom w:val="nil"/>
                <w:right w:val="nil"/>
                <w:between w:val="nil"/>
              </w:pBdr>
              <w:spacing w:before="50" w:after="50"/>
              <w:rPr>
                <w:color w:val="000000"/>
                <w:sz w:val="20"/>
                <w:szCs w:val="20"/>
              </w:rPr>
            </w:pPr>
            <w:r>
              <w:rPr>
                <w:color w:val="000000"/>
                <w:sz w:val="20"/>
                <w:szCs w:val="20"/>
              </w:rPr>
              <w:t>Review of medical history, including medications</w:t>
            </w:r>
          </w:p>
        </w:tc>
        <w:tc>
          <w:tcPr>
            <w:tcW w:w="6483" w:type="dxa"/>
          </w:tcPr>
          <w:p w14:paraId="000000FB" w14:textId="77777777" w:rsidR="00866191" w:rsidRDefault="00707ED6">
            <w:pPr>
              <w:keepLines/>
              <w:numPr>
                <w:ilvl w:val="0"/>
                <w:numId w:val="3"/>
              </w:numPr>
              <w:pBdr>
                <w:top w:val="nil"/>
                <w:left w:val="nil"/>
                <w:bottom w:val="nil"/>
                <w:right w:val="nil"/>
                <w:between w:val="nil"/>
              </w:pBdr>
              <w:spacing w:before="50" w:after="50"/>
              <w:ind w:left="212" w:hanging="212"/>
            </w:pPr>
            <w:r>
              <w:rPr>
                <w:color w:val="000000"/>
                <w:sz w:val="20"/>
                <w:szCs w:val="20"/>
              </w:rPr>
              <w:t>Screening</w:t>
            </w:r>
          </w:p>
        </w:tc>
      </w:tr>
    </w:tbl>
    <w:p w14:paraId="000000FC" w14:textId="77777777" w:rsidR="00866191" w:rsidRDefault="00866191"/>
    <w:tbl>
      <w:tblPr>
        <w:tblStyle w:val="affffff6"/>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67"/>
        <w:gridCol w:w="6483"/>
      </w:tblGrid>
      <w:tr w:rsidR="00866191" w14:paraId="7EDA7CA8" w14:textId="77777777" w:rsidTr="00C90671">
        <w:trPr>
          <w:cantSplit/>
          <w:tblHeader/>
        </w:trPr>
        <w:tc>
          <w:tcPr>
            <w:tcW w:w="9350" w:type="dxa"/>
            <w:gridSpan w:val="2"/>
            <w:shd w:val="clear" w:color="auto" w:fill="auto"/>
            <w:vAlign w:val="center"/>
          </w:tcPr>
          <w:p w14:paraId="000000FD" w14:textId="77777777" w:rsidR="00866191" w:rsidRDefault="00707ED6">
            <w:pPr>
              <w:pBdr>
                <w:top w:val="nil"/>
                <w:left w:val="nil"/>
                <w:bottom w:val="nil"/>
                <w:right w:val="nil"/>
                <w:between w:val="nil"/>
              </w:pBdr>
              <w:spacing w:before="50" w:after="50"/>
              <w:jc w:val="center"/>
              <w:rPr>
                <w:b/>
                <w:color w:val="000000"/>
                <w:sz w:val="20"/>
                <w:szCs w:val="20"/>
              </w:rPr>
            </w:pPr>
            <w:r>
              <w:rPr>
                <w:b/>
                <w:color w:val="000000"/>
                <w:sz w:val="20"/>
                <w:szCs w:val="20"/>
              </w:rPr>
              <w:t>Non-Invasive Procedures with Minimal Risks (cont.)</w:t>
            </w:r>
          </w:p>
        </w:tc>
      </w:tr>
      <w:tr w:rsidR="00866191" w14:paraId="1EED321E" w14:textId="77777777" w:rsidTr="00C90671">
        <w:trPr>
          <w:cantSplit/>
          <w:tblHeader/>
        </w:trPr>
        <w:tc>
          <w:tcPr>
            <w:tcW w:w="2867" w:type="dxa"/>
            <w:shd w:val="clear" w:color="auto" w:fill="auto"/>
            <w:vAlign w:val="center"/>
          </w:tcPr>
          <w:p w14:paraId="000000FF" w14:textId="77777777" w:rsidR="00866191" w:rsidRDefault="00707ED6">
            <w:pPr>
              <w:keepLines/>
              <w:pBdr>
                <w:top w:val="nil"/>
                <w:left w:val="nil"/>
                <w:bottom w:val="nil"/>
                <w:right w:val="nil"/>
                <w:between w:val="nil"/>
              </w:pBdr>
              <w:spacing w:before="50" w:after="50"/>
              <w:jc w:val="center"/>
              <w:rPr>
                <w:color w:val="000000"/>
                <w:sz w:val="20"/>
                <w:szCs w:val="20"/>
              </w:rPr>
            </w:pPr>
            <w:r>
              <w:rPr>
                <w:color w:val="000000"/>
                <w:sz w:val="20"/>
                <w:szCs w:val="20"/>
              </w:rPr>
              <w:t>Procedure</w:t>
            </w:r>
          </w:p>
        </w:tc>
        <w:tc>
          <w:tcPr>
            <w:tcW w:w="6483" w:type="dxa"/>
          </w:tcPr>
          <w:p w14:paraId="00000100" w14:textId="77777777" w:rsidR="00866191" w:rsidRDefault="00707ED6">
            <w:pPr>
              <w:keepLines/>
              <w:pBdr>
                <w:top w:val="nil"/>
                <w:left w:val="nil"/>
                <w:bottom w:val="nil"/>
                <w:right w:val="nil"/>
                <w:between w:val="nil"/>
              </w:pBdr>
              <w:spacing w:before="50" w:after="50"/>
              <w:jc w:val="center"/>
              <w:rPr>
                <w:color w:val="000000"/>
                <w:sz w:val="20"/>
                <w:szCs w:val="20"/>
              </w:rPr>
            </w:pPr>
            <w:r>
              <w:rPr>
                <w:color w:val="000000"/>
                <w:sz w:val="20"/>
                <w:szCs w:val="20"/>
              </w:rPr>
              <w:t>Approximate Timing</w:t>
            </w:r>
          </w:p>
        </w:tc>
      </w:tr>
      <w:tr w:rsidR="00E04D4D" w14:paraId="0CA870C2" w14:textId="77777777" w:rsidTr="00E04D4D">
        <w:trPr>
          <w:cantSplit/>
        </w:trPr>
        <w:tc>
          <w:tcPr>
            <w:tcW w:w="2867" w:type="dxa"/>
            <w:tcBorders>
              <w:top w:val="single" w:sz="4" w:space="0" w:color="000000"/>
              <w:bottom w:val="nil"/>
            </w:tcBorders>
            <w:shd w:val="clear" w:color="auto" w:fill="auto"/>
          </w:tcPr>
          <w:p w14:paraId="00000101" w14:textId="77777777" w:rsidR="00866191" w:rsidRDefault="00707ED6">
            <w:pPr>
              <w:keepLines/>
              <w:pBdr>
                <w:top w:val="nil"/>
                <w:left w:val="nil"/>
                <w:bottom w:val="nil"/>
                <w:right w:val="nil"/>
                <w:between w:val="nil"/>
              </w:pBdr>
              <w:spacing w:before="50" w:after="50"/>
              <w:rPr>
                <w:color w:val="000000"/>
                <w:sz w:val="20"/>
                <w:szCs w:val="20"/>
              </w:rPr>
            </w:pPr>
            <w:r>
              <w:rPr>
                <w:color w:val="000000"/>
                <w:sz w:val="20"/>
                <w:szCs w:val="20"/>
              </w:rPr>
              <w:t>Electronic diary (</w:t>
            </w:r>
            <w:proofErr w:type="spellStart"/>
            <w:r>
              <w:rPr>
                <w:color w:val="000000"/>
                <w:sz w:val="20"/>
                <w:szCs w:val="20"/>
              </w:rPr>
              <w:t>eDiary</w:t>
            </w:r>
            <w:proofErr w:type="spellEnd"/>
            <w:r>
              <w:rPr>
                <w:color w:val="000000"/>
                <w:sz w:val="20"/>
                <w:szCs w:val="20"/>
              </w:rPr>
              <w:t>) which includes completing questionnaires about your disease</w:t>
            </w:r>
          </w:p>
        </w:tc>
        <w:tc>
          <w:tcPr>
            <w:tcW w:w="6483" w:type="dxa"/>
            <w:tcBorders>
              <w:top w:val="single" w:sz="4" w:space="0" w:color="000000"/>
              <w:bottom w:val="nil"/>
            </w:tcBorders>
          </w:tcPr>
          <w:p w14:paraId="00000102" w14:textId="77777777" w:rsidR="00866191" w:rsidRDefault="00707ED6">
            <w:pPr>
              <w:numPr>
                <w:ilvl w:val="0"/>
                <w:numId w:val="1"/>
              </w:numPr>
              <w:pBdr>
                <w:top w:val="nil"/>
                <w:left w:val="nil"/>
                <w:bottom w:val="nil"/>
                <w:right w:val="nil"/>
                <w:between w:val="nil"/>
              </w:pBdr>
              <w:tabs>
                <w:tab w:val="left" w:pos="216"/>
              </w:tabs>
              <w:spacing w:before="50" w:after="50"/>
              <w:rPr>
                <w:color w:val="000000"/>
                <w:sz w:val="20"/>
                <w:szCs w:val="20"/>
              </w:rPr>
            </w:pPr>
            <w:r>
              <w:rPr>
                <w:color w:val="000000"/>
                <w:sz w:val="20"/>
                <w:szCs w:val="20"/>
              </w:rPr>
              <w:t>Screening</w:t>
            </w:r>
            <w:proofErr w:type="gramStart"/>
            <w:r>
              <w:rPr>
                <w:color w:val="000000"/>
                <w:sz w:val="20"/>
                <w:szCs w:val="20"/>
              </w:rPr>
              <w:t>:  Every</w:t>
            </w:r>
            <w:proofErr w:type="gramEnd"/>
            <w:r>
              <w:rPr>
                <w:color w:val="000000"/>
                <w:sz w:val="20"/>
                <w:szCs w:val="20"/>
              </w:rPr>
              <w:t xml:space="preserve"> day</w:t>
            </w:r>
          </w:p>
          <w:p w14:paraId="00000103" w14:textId="77777777" w:rsidR="00866191" w:rsidRDefault="00707ED6">
            <w:pPr>
              <w:keepLines/>
              <w:pBdr>
                <w:top w:val="nil"/>
                <w:left w:val="nil"/>
                <w:bottom w:val="nil"/>
                <w:right w:val="nil"/>
                <w:between w:val="nil"/>
              </w:pBdr>
              <w:spacing w:before="50" w:after="50"/>
              <w:ind w:left="432"/>
              <w:rPr>
                <w:color w:val="000000"/>
                <w:sz w:val="20"/>
                <w:szCs w:val="20"/>
              </w:rPr>
            </w:pPr>
            <w:r>
              <w:rPr>
                <w:color w:val="000000"/>
                <w:sz w:val="20"/>
                <w:szCs w:val="20"/>
              </w:rPr>
              <w:t xml:space="preserve">You will receive training on how to use the </w:t>
            </w:r>
            <w:proofErr w:type="spellStart"/>
            <w:r>
              <w:rPr>
                <w:color w:val="000000"/>
                <w:sz w:val="20"/>
                <w:szCs w:val="20"/>
              </w:rPr>
              <w:t>eDiary</w:t>
            </w:r>
            <w:proofErr w:type="spellEnd"/>
            <w:r>
              <w:rPr>
                <w:color w:val="000000"/>
                <w:sz w:val="20"/>
                <w:szCs w:val="20"/>
              </w:rPr>
              <w:t xml:space="preserve"> </w:t>
            </w:r>
            <w:proofErr w:type="gramStart"/>
            <w:r>
              <w:rPr>
                <w:color w:val="000000"/>
                <w:sz w:val="20"/>
                <w:szCs w:val="20"/>
              </w:rPr>
              <w:t>at</w:t>
            </w:r>
            <w:proofErr w:type="gramEnd"/>
            <w:r>
              <w:rPr>
                <w:color w:val="000000"/>
                <w:sz w:val="20"/>
                <w:szCs w:val="20"/>
              </w:rPr>
              <w:t xml:space="preserve"> your first screening visit.</w:t>
            </w:r>
          </w:p>
          <w:p w14:paraId="00000104" w14:textId="77777777" w:rsidR="00866191" w:rsidRDefault="00707ED6">
            <w:pPr>
              <w:numPr>
                <w:ilvl w:val="0"/>
                <w:numId w:val="1"/>
              </w:numPr>
              <w:pBdr>
                <w:top w:val="nil"/>
                <w:left w:val="nil"/>
                <w:bottom w:val="nil"/>
                <w:right w:val="nil"/>
                <w:between w:val="nil"/>
              </w:pBdr>
              <w:tabs>
                <w:tab w:val="left" w:pos="216"/>
              </w:tabs>
              <w:spacing w:before="50" w:after="50"/>
              <w:rPr>
                <w:color w:val="000000"/>
                <w:sz w:val="20"/>
                <w:szCs w:val="20"/>
              </w:rPr>
            </w:pPr>
            <w:r>
              <w:rPr>
                <w:color w:val="000000"/>
                <w:sz w:val="20"/>
                <w:szCs w:val="20"/>
              </w:rPr>
              <w:t>Induction phase</w:t>
            </w:r>
            <w:proofErr w:type="gramStart"/>
            <w:r>
              <w:rPr>
                <w:color w:val="000000"/>
                <w:sz w:val="20"/>
                <w:szCs w:val="20"/>
              </w:rPr>
              <w:t>:  Every</w:t>
            </w:r>
            <w:proofErr w:type="gramEnd"/>
            <w:r>
              <w:rPr>
                <w:color w:val="000000"/>
                <w:sz w:val="20"/>
                <w:szCs w:val="20"/>
              </w:rPr>
              <w:t xml:space="preserve"> day</w:t>
            </w:r>
          </w:p>
          <w:p w14:paraId="00000105" w14:textId="77777777" w:rsidR="00866191" w:rsidRDefault="00707ED6">
            <w:pPr>
              <w:keepLines/>
              <w:pBdr>
                <w:top w:val="nil"/>
                <w:left w:val="nil"/>
                <w:bottom w:val="nil"/>
                <w:right w:val="nil"/>
                <w:between w:val="nil"/>
              </w:pBdr>
              <w:spacing w:before="50" w:after="50"/>
              <w:ind w:left="432"/>
              <w:rPr>
                <w:color w:val="000000"/>
                <w:sz w:val="20"/>
                <w:szCs w:val="20"/>
              </w:rPr>
            </w:pPr>
            <w:r>
              <w:rPr>
                <w:color w:val="000000"/>
                <w:sz w:val="20"/>
                <w:szCs w:val="20"/>
              </w:rPr>
              <w:t xml:space="preserve">Your </w:t>
            </w:r>
            <w:proofErr w:type="spellStart"/>
            <w:r>
              <w:rPr>
                <w:color w:val="000000"/>
                <w:sz w:val="20"/>
                <w:szCs w:val="20"/>
              </w:rPr>
              <w:t>eDiary</w:t>
            </w:r>
            <w:proofErr w:type="spellEnd"/>
            <w:r>
              <w:rPr>
                <w:color w:val="000000"/>
                <w:sz w:val="20"/>
                <w:szCs w:val="20"/>
              </w:rPr>
              <w:t xml:space="preserve"> entries will be reviewed at every visit (scheduled or unscheduled).</w:t>
            </w:r>
          </w:p>
          <w:p w14:paraId="00000106" w14:textId="77777777" w:rsidR="00866191" w:rsidRDefault="00707ED6">
            <w:pPr>
              <w:numPr>
                <w:ilvl w:val="0"/>
                <w:numId w:val="1"/>
              </w:numPr>
              <w:pBdr>
                <w:top w:val="nil"/>
                <w:left w:val="nil"/>
                <w:bottom w:val="nil"/>
                <w:right w:val="nil"/>
                <w:between w:val="nil"/>
              </w:pBdr>
              <w:tabs>
                <w:tab w:val="left" w:pos="216"/>
              </w:tabs>
              <w:spacing w:before="50" w:after="50"/>
              <w:ind w:left="216" w:hanging="216"/>
            </w:pPr>
            <w:r>
              <w:rPr>
                <w:color w:val="000000"/>
                <w:sz w:val="20"/>
                <w:szCs w:val="20"/>
              </w:rPr>
              <w:t>Maintenance phase</w:t>
            </w:r>
            <w:proofErr w:type="gramStart"/>
            <w:r>
              <w:rPr>
                <w:color w:val="000000"/>
                <w:sz w:val="20"/>
                <w:szCs w:val="20"/>
              </w:rPr>
              <w:t>:  Every</w:t>
            </w:r>
            <w:proofErr w:type="gramEnd"/>
            <w:r>
              <w:rPr>
                <w:color w:val="000000"/>
                <w:sz w:val="20"/>
                <w:szCs w:val="20"/>
              </w:rPr>
              <w:t xml:space="preserve"> day</w:t>
            </w:r>
          </w:p>
          <w:p w14:paraId="00000107" w14:textId="77777777" w:rsidR="00866191" w:rsidRDefault="00707ED6">
            <w:pPr>
              <w:keepLines/>
              <w:pBdr>
                <w:top w:val="nil"/>
                <w:left w:val="nil"/>
                <w:bottom w:val="nil"/>
                <w:right w:val="nil"/>
                <w:between w:val="nil"/>
              </w:pBdr>
              <w:spacing w:before="50" w:after="50"/>
              <w:ind w:left="432"/>
              <w:rPr>
                <w:color w:val="000000"/>
                <w:sz w:val="20"/>
                <w:szCs w:val="20"/>
              </w:rPr>
            </w:pPr>
            <w:r>
              <w:rPr>
                <w:color w:val="000000"/>
                <w:sz w:val="20"/>
                <w:szCs w:val="20"/>
              </w:rPr>
              <w:t xml:space="preserve">Your </w:t>
            </w:r>
            <w:proofErr w:type="spellStart"/>
            <w:r>
              <w:rPr>
                <w:color w:val="000000"/>
                <w:sz w:val="20"/>
                <w:szCs w:val="20"/>
              </w:rPr>
              <w:t>eDiary</w:t>
            </w:r>
            <w:proofErr w:type="spellEnd"/>
            <w:r>
              <w:rPr>
                <w:color w:val="000000"/>
                <w:sz w:val="20"/>
                <w:szCs w:val="20"/>
              </w:rPr>
              <w:t xml:space="preserve"> entries will be reviewed at every visit (scheduled or unscheduled) and at the end of study (if applicable).</w:t>
            </w:r>
          </w:p>
          <w:p w14:paraId="00000108" w14:textId="77777777" w:rsidR="00866191" w:rsidRDefault="00707ED6">
            <w:pPr>
              <w:numPr>
                <w:ilvl w:val="0"/>
                <w:numId w:val="1"/>
              </w:numPr>
              <w:pBdr>
                <w:top w:val="nil"/>
                <w:left w:val="nil"/>
                <w:bottom w:val="nil"/>
                <w:right w:val="nil"/>
                <w:between w:val="nil"/>
              </w:pBdr>
              <w:tabs>
                <w:tab w:val="left" w:pos="216"/>
              </w:tabs>
              <w:spacing w:before="50" w:after="50"/>
              <w:rPr>
                <w:color w:val="000000"/>
                <w:sz w:val="20"/>
                <w:szCs w:val="20"/>
              </w:rPr>
            </w:pPr>
            <w:r>
              <w:rPr>
                <w:color w:val="000000"/>
                <w:sz w:val="20"/>
                <w:szCs w:val="20"/>
              </w:rPr>
              <w:t>Open-label extension phase</w:t>
            </w:r>
            <w:proofErr w:type="gramStart"/>
            <w:r>
              <w:rPr>
                <w:color w:val="000000"/>
                <w:sz w:val="20"/>
                <w:szCs w:val="20"/>
              </w:rPr>
              <w:t>:  Every</w:t>
            </w:r>
            <w:proofErr w:type="gramEnd"/>
            <w:r>
              <w:rPr>
                <w:color w:val="000000"/>
                <w:sz w:val="20"/>
                <w:szCs w:val="20"/>
              </w:rPr>
              <w:t xml:space="preserve"> day for at least 7 days before each 3-monthly study visit for the first year, and then annually thereafter.</w:t>
            </w:r>
          </w:p>
          <w:p w14:paraId="00000109" w14:textId="77777777" w:rsidR="00866191" w:rsidRDefault="00707ED6">
            <w:pPr>
              <w:pBdr>
                <w:top w:val="nil"/>
                <w:left w:val="nil"/>
                <w:bottom w:val="nil"/>
                <w:right w:val="nil"/>
                <w:between w:val="nil"/>
              </w:pBdr>
              <w:spacing w:after="100"/>
              <w:ind w:left="432" w:hanging="432"/>
              <w:rPr>
                <w:color w:val="000000"/>
                <w:sz w:val="20"/>
                <w:szCs w:val="20"/>
              </w:rPr>
            </w:pPr>
            <w:r>
              <w:rPr>
                <w:color w:val="000000"/>
                <w:sz w:val="20"/>
                <w:szCs w:val="20"/>
              </w:rPr>
              <w:t xml:space="preserve">If you have shown no improvement or your disease has worsened, and your study doctor decides to further monitor your disease, you may be asked to complete the </w:t>
            </w:r>
            <w:proofErr w:type="spellStart"/>
            <w:r>
              <w:rPr>
                <w:color w:val="000000"/>
                <w:sz w:val="20"/>
                <w:szCs w:val="20"/>
              </w:rPr>
              <w:t>eDiary</w:t>
            </w:r>
            <w:proofErr w:type="spellEnd"/>
            <w:r>
              <w:rPr>
                <w:color w:val="000000"/>
                <w:sz w:val="20"/>
                <w:szCs w:val="20"/>
              </w:rPr>
              <w:t xml:space="preserve"> for at least 7 days before any open-label study visit.</w:t>
            </w:r>
          </w:p>
          <w:p w14:paraId="0000010A" w14:textId="77777777" w:rsidR="00866191" w:rsidRDefault="00707ED6">
            <w:pPr>
              <w:keepLines/>
              <w:pBdr>
                <w:top w:val="nil"/>
                <w:left w:val="nil"/>
                <w:bottom w:val="nil"/>
                <w:right w:val="nil"/>
                <w:between w:val="nil"/>
              </w:pBdr>
              <w:spacing w:before="50" w:after="50"/>
              <w:ind w:left="432"/>
              <w:rPr>
                <w:color w:val="000000"/>
                <w:sz w:val="20"/>
                <w:szCs w:val="20"/>
              </w:rPr>
            </w:pPr>
            <w:r>
              <w:rPr>
                <w:color w:val="000000"/>
                <w:sz w:val="20"/>
                <w:szCs w:val="20"/>
              </w:rPr>
              <w:t xml:space="preserve">Your </w:t>
            </w:r>
            <w:proofErr w:type="spellStart"/>
            <w:r>
              <w:rPr>
                <w:color w:val="000000"/>
                <w:sz w:val="20"/>
                <w:szCs w:val="20"/>
              </w:rPr>
              <w:t>eDiary</w:t>
            </w:r>
            <w:proofErr w:type="spellEnd"/>
            <w:r>
              <w:rPr>
                <w:color w:val="000000"/>
                <w:sz w:val="20"/>
                <w:szCs w:val="20"/>
              </w:rPr>
              <w:t xml:space="preserve"> entries will be reviewed every 3 months during the first year of this phase and annually thereafter.  Your </w:t>
            </w:r>
            <w:proofErr w:type="spellStart"/>
            <w:r>
              <w:rPr>
                <w:color w:val="000000"/>
                <w:sz w:val="20"/>
                <w:szCs w:val="20"/>
              </w:rPr>
              <w:t>eDiary</w:t>
            </w:r>
            <w:proofErr w:type="spellEnd"/>
            <w:r>
              <w:rPr>
                <w:color w:val="000000"/>
                <w:sz w:val="20"/>
                <w:szCs w:val="20"/>
              </w:rPr>
              <w:t xml:space="preserve"> entries can also be reviewed at every visit.</w:t>
            </w:r>
          </w:p>
          <w:p w14:paraId="0000010B" w14:textId="77777777" w:rsidR="00866191" w:rsidRDefault="00707ED6">
            <w:pPr>
              <w:keepLines/>
              <w:pBdr>
                <w:top w:val="nil"/>
                <w:left w:val="nil"/>
                <w:bottom w:val="nil"/>
                <w:right w:val="nil"/>
                <w:between w:val="nil"/>
              </w:pBdr>
              <w:spacing w:before="50" w:after="50"/>
              <w:ind w:left="432"/>
              <w:rPr>
                <w:color w:val="000000"/>
                <w:sz w:val="20"/>
                <w:szCs w:val="20"/>
              </w:rPr>
            </w:pPr>
            <w:r>
              <w:rPr>
                <w:color w:val="000000"/>
                <w:sz w:val="20"/>
                <w:szCs w:val="20"/>
              </w:rPr>
              <w:t xml:space="preserve">Your </w:t>
            </w:r>
            <w:proofErr w:type="spellStart"/>
            <w:r>
              <w:rPr>
                <w:color w:val="000000"/>
                <w:sz w:val="20"/>
                <w:szCs w:val="20"/>
              </w:rPr>
              <w:t>eDiary</w:t>
            </w:r>
            <w:proofErr w:type="spellEnd"/>
            <w:r>
              <w:rPr>
                <w:color w:val="000000"/>
                <w:sz w:val="20"/>
                <w:szCs w:val="20"/>
              </w:rPr>
              <w:t xml:space="preserve"> entries will also be reviewed at any unscheduled visits and at the end of the study.</w:t>
            </w:r>
          </w:p>
          <w:p w14:paraId="0000010C" w14:textId="77777777" w:rsidR="00866191" w:rsidRDefault="00707ED6">
            <w:pPr>
              <w:keepLines/>
              <w:pBdr>
                <w:top w:val="nil"/>
                <w:left w:val="nil"/>
                <w:bottom w:val="nil"/>
                <w:right w:val="nil"/>
                <w:between w:val="nil"/>
              </w:pBdr>
              <w:spacing w:before="50" w:after="50"/>
              <w:rPr>
                <w:color w:val="000000"/>
                <w:sz w:val="20"/>
                <w:szCs w:val="20"/>
              </w:rPr>
            </w:pPr>
            <w:r>
              <w:rPr>
                <w:color w:val="000000"/>
                <w:sz w:val="20"/>
                <w:szCs w:val="20"/>
              </w:rPr>
              <w:t>Note</w:t>
            </w:r>
            <w:proofErr w:type="gramStart"/>
            <w:r>
              <w:rPr>
                <w:color w:val="000000"/>
                <w:sz w:val="20"/>
                <w:szCs w:val="20"/>
              </w:rPr>
              <w:t xml:space="preserve">:  </w:t>
            </w:r>
            <w:proofErr w:type="spellStart"/>
            <w:r>
              <w:rPr>
                <w:color w:val="000000"/>
                <w:sz w:val="20"/>
                <w:szCs w:val="20"/>
              </w:rPr>
              <w:t>eDiary</w:t>
            </w:r>
            <w:proofErr w:type="spellEnd"/>
            <w:proofErr w:type="gramEnd"/>
            <w:r>
              <w:rPr>
                <w:color w:val="000000"/>
                <w:sz w:val="20"/>
                <w:szCs w:val="20"/>
              </w:rPr>
              <w:t xml:space="preserve"> entries are not required on the day you receive medication for bowel preparation before your endoscopy procedure or the day of your endoscopy.</w:t>
            </w:r>
          </w:p>
        </w:tc>
      </w:tr>
      <w:tr w:rsidR="00866191" w14:paraId="34FA7D5F" w14:textId="77777777" w:rsidTr="00C90671">
        <w:trPr>
          <w:cantSplit/>
        </w:trPr>
        <w:tc>
          <w:tcPr>
            <w:tcW w:w="2867" w:type="dxa"/>
            <w:shd w:val="clear" w:color="auto" w:fill="auto"/>
          </w:tcPr>
          <w:p w14:paraId="0000010D" w14:textId="77777777" w:rsidR="00866191" w:rsidRDefault="00707ED6">
            <w:pPr>
              <w:keepLines/>
              <w:pBdr>
                <w:top w:val="nil"/>
                <w:left w:val="nil"/>
                <w:bottom w:val="nil"/>
                <w:right w:val="nil"/>
                <w:between w:val="nil"/>
              </w:pBdr>
              <w:spacing w:before="50" w:after="50"/>
              <w:rPr>
                <w:color w:val="000000"/>
                <w:sz w:val="20"/>
                <w:szCs w:val="20"/>
              </w:rPr>
            </w:pPr>
            <w:r>
              <w:rPr>
                <w:color w:val="000000"/>
                <w:sz w:val="20"/>
                <w:szCs w:val="20"/>
              </w:rPr>
              <w:t>Questionnaires about your disease</w:t>
            </w:r>
            <w:r>
              <w:t xml:space="preserve">     </w:t>
            </w:r>
          </w:p>
        </w:tc>
        <w:tc>
          <w:tcPr>
            <w:tcW w:w="6483" w:type="dxa"/>
          </w:tcPr>
          <w:p w14:paraId="0000010E" w14:textId="77777777" w:rsidR="00866191" w:rsidRDefault="00707ED6">
            <w:pPr>
              <w:keepLines/>
              <w:numPr>
                <w:ilvl w:val="0"/>
                <w:numId w:val="3"/>
              </w:numPr>
              <w:pBdr>
                <w:top w:val="nil"/>
                <w:left w:val="nil"/>
                <w:bottom w:val="nil"/>
                <w:right w:val="nil"/>
                <w:between w:val="nil"/>
              </w:pBdr>
              <w:spacing w:before="50" w:after="50"/>
              <w:ind w:left="212" w:hanging="212"/>
              <w:rPr>
                <w:color w:val="000000"/>
                <w:sz w:val="20"/>
                <w:szCs w:val="20"/>
              </w:rPr>
            </w:pPr>
            <w:r>
              <w:rPr>
                <w:color w:val="000000"/>
                <w:sz w:val="20"/>
                <w:szCs w:val="20"/>
              </w:rPr>
              <w:t>Induction phase</w:t>
            </w:r>
            <w:proofErr w:type="gramStart"/>
            <w:r>
              <w:rPr>
                <w:color w:val="000000"/>
                <w:sz w:val="20"/>
                <w:szCs w:val="20"/>
              </w:rPr>
              <w:t>:  Every</w:t>
            </w:r>
            <w:proofErr w:type="gramEnd"/>
            <w:r>
              <w:rPr>
                <w:color w:val="000000"/>
                <w:sz w:val="20"/>
                <w:szCs w:val="20"/>
              </w:rPr>
              <w:t xml:space="preserve"> visit</w:t>
            </w:r>
          </w:p>
          <w:p w14:paraId="0000010F" w14:textId="77777777" w:rsidR="00866191" w:rsidRDefault="00707ED6">
            <w:pPr>
              <w:keepLines/>
              <w:numPr>
                <w:ilvl w:val="0"/>
                <w:numId w:val="3"/>
              </w:numPr>
              <w:pBdr>
                <w:top w:val="nil"/>
                <w:left w:val="nil"/>
                <w:bottom w:val="nil"/>
                <w:right w:val="nil"/>
                <w:between w:val="nil"/>
              </w:pBdr>
              <w:spacing w:before="50" w:after="50"/>
              <w:ind w:left="212" w:hanging="212"/>
            </w:pPr>
            <w:r>
              <w:rPr>
                <w:color w:val="000000"/>
                <w:sz w:val="20"/>
                <w:szCs w:val="20"/>
              </w:rPr>
              <w:t>Maintenance phase</w:t>
            </w:r>
            <w:proofErr w:type="gramStart"/>
            <w:r>
              <w:rPr>
                <w:color w:val="000000"/>
                <w:sz w:val="20"/>
                <w:szCs w:val="20"/>
              </w:rPr>
              <w:t>:  Every</w:t>
            </w:r>
            <w:proofErr w:type="gramEnd"/>
            <w:r>
              <w:rPr>
                <w:color w:val="000000"/>
                <w:sz w:val="20"/>
                <w:szCs w:val="20"/>
              </w:rPr>
              <w:t xml:space="preserve"> 20 weeks</w:t>
            </w:r>
          </w:p>
          <w:p w14:paraId="00000110" w14:textId="77777777" w:rsidR="00866191" w:rsidRDefault="00707ED6">
            <w:pPr>
              <w:keepLines/>
              <w:numPr>
                <w:ilvl w:val="0"/>
                <w:numId w:val="3"/>
              </w:numPr>
              <w:pBdr>
                <w:top w:val="nil"/>
                <w:left w:val="nil"/>
                <w:bottom w:val="nil"/>
                <w:right w:val="nil"/>
                <w:between w:val="nil"/>
              </w:pBdr>
              <w:spacing w:before="50" w:after="50"/>
              <w:ind w:left="212" w:hanging="212"/>
            </w:pPr>
            <w:r>
              <w:rPr>
                <w:color w:val="000000"/>
                <w:sz w:val="20"/>
                <w:szCs w:val="20"/>
              </w:rPr>
              <w:t>Open-label extension phase</w:t>
            </w:r>
            <w:proofErr w:type="gramStart"/>
            <w:r>
              <w:rPr>
                <w:color w:val="000000"/>
                <w:sz w:val="20"/>
                <w:szCs w:val="20"/>
              </w:rPr>
              <w:t>:  Every</w:t>
            </w:r>
            <w:proofErr w:type="gramEnd"/>
            <w:r>
              <w:rPr>
                <w:color w:val="000000"/>
                <w:sz w:val="20"/>
                <w:szCs w:val="20"/>
              </w:rPr>
              <w:t xml:space="preserve"> 3 months during the first year of this phase, annually thereafter</w:t>
            </w:r>
          </w:p>
          <w:p w14:paraId="00000111" w14:textId="77777777" w:rsidR="00866191" w:rsidRDefault="00707ED6">
            <w:pPr>
              <w:keepLines/>
              <w:numPr>
                <w:ilvl w:val="0"/>
                <w:numId w:val="3"/>
              </w:numPr>
              <w:pBdr>
                <w:top w:val="nil"/>
                <w:left w:val="nil"/>
                <w:bottom w:val="nil"/>
                <w:right w:val="nil"/>
                <w:between w:val="nil"/>
              </w:pBdr>
              <w:spacing w:before="50" w:after="50"/>
              <w:ind w:left="212" w:hanging="212"/>
            </w:pPr>
            <w:r>
              <w:rPr>
                <w:color w:val="000000"/>
                <w:sz w:val="20"/>
                <w:szCs w:val="20"/>
              </w:rPr>
              <w:t>End of study</w:t>
            </w:r>
          </w:p>
        </w:tc>
      </w:tr>
      <w:tr w:rsidR="00866191" w14:paraId="08A87683" w14:textId="77777777" w:rsidTr="00C90671">
        <w:trPr>
          <w:cantSplit/>
        </w:trPr>
        <w:tc>
          <w:tcPr>
            <w:tcW w:w="2867" w:type="dxa"/>
            <w:shd w:val="clear" w:color="auto" w:fill="auto"/>
          </w:tcPr>
          <w:p w14:paraId="00000112" w14:textId="77777777" w:rsidR="00866191" w:rsidRDefault="00707ED6">
            <w:pPr>
              <w:keepLines/>
              <w:pBdr>
                <w:top w:val="nil"/>
                <w:left w:val="nil"/>
                <w:bottom w:val="nil"/>
                <w:right w:val="nil"/>
                <w:between w:val="nil"/>
              </w:pBdr>
              <w:spacing w:before="50" w:after="50"/>
              <w:rPr>
                <w:color w:val="000000"/>
                <w:sz w:val="20"/>
                <w:szCs w:val="20"/>
              </w:rPr>
            </w:pPr>
            <w:r>
              <w:rPr>
                <w:color w:val="000000"/>
                <w:sz w:val="20"/>
                <w:szCs w:val="20"/>
              </w:rPr>
              <w:lastRenderedPageBreak/>
              <w:t>Vital signs</w:t>
            </w:r>
            <w:proofErr w:type="gramStart"/>
            <w:r>
              <w:rPr>
                <w:color w:val="000000"/>
                <w:sz w:val="20"/>
                <w:szCs w:val="20"/>
              </w:rPr>
              <w:t>:  temperature</w:t>
            </w:r>
            <w:proofErr w:type="gramEnd"/>
            <w:r>
              <w:rPr>
                <w:color w:val="000000"/>
                <w:sz w:val="20"/>
                <w:szCs w:val="20"/>
              </w:rPr>
              <w:t>, pulse rate, blood pressure, breathing rate</w:t>
            </w:r>
          </w:p>
        </w:tc>
        <w:tc>
          <w:tcPr>
            <w:tcW w:w="6483" w:type="dxa"/>
          </w:tcPr>
          <w:p w14:paraId="00000113" w14:textId="77777777" w:rsidR="00866191" w:rsidRDefault="00707ED6">
            <w:pPr>
              <w:keepLines/>
              <w:numPr>
                <w:ilvl w:val="0"/>
                <w:numId w:val="3"/>
              </w:numPr>
              <w:pBdr>
                <w:top w:val="nil"/>
                <w:left w:val="nil"/>
                <w:bottom w:val="nil"/>
                <w:right w:val="nil"/>
                <w:between w:val="nil"/>
              </w:pBdr>
              <w:spacing w:before="50" w:after="50"/>
              <w:ind w:left="212" w:hanging="212"/>
            </w:pPr>
            <w:r>
              <w:rPr>
                <w:color w:val="000000"/>
                <w:sz w:val="20"/>
                <w:szCs w:val="20"/>
              </w:rPr>
              <w:t>Screening</w:t>
            </w:r>
          </w:p>
          <w:p w14:paraId="00000114" w14:textId="77777777" w:rsidR="00866191" w:rsidRDefault="00707ED6">
            <w:pPr>
              <w:keepLines/>
              <w:numPr>
                <w:ilvl w:val="0"/>
                <w:numId w:val="3"/>
              </w:numPr>
              <w:pBdr>
                <w:top w:val="nil"/>
                <w:left w:val="nil"/>
                <w:bottom w:val="nil"/>
                <w:right w:val="nil"/>
                <w:between w:val="nil"/>
              </w:pBdr>
              <w:spacing w:before="50" w:after="50"/>
              <w:ind w:left="212" w:hanging="212"/>
            </w:pPr>
            <w:r>
              <w:rPr>
                <w:color w:val="000000"/>
                <w:sz w:val="20"/>
                <w:szCs w:val="20"/>
              </w:rPr>
              <w:t>Induction and maintenance phases</w:t>
            </w:r>
            <w:proofErr w:type="gramStart"/>
            <w:r>
              <w:rPr>
                <w:color w:val="000000"/>
                <w:sz w:val="20"/>
                <w:szCs w:val="20"/>
              </w:rPr>
              <w:t>:  Every</w:t>
            </w:r>
            <w:proofErr w:type="gramEnd"/>
            <w:r>
              <w:rPr>
                <w:color w:val="000000"/>
                <w:sz w:val="20"/>
                <w:szCs w:val="20"/>
              </w:rPr>
              <w:t xml:space="preserve"> visit (scheduled or unscheduled)</w:t>
            </w:r>
          </w:p>
          <w:p w14:paraId="00000115" w14:textId="77777777" w:rsidR="00866191" w:rsidRDefault="00707ED6">
            <w:pPr>
              <w:keepLines/>
              <w:numPr>
                <w:ilvl w:val="0"/>
                <w:numId w:val="3"/>
              </w:numPr>
              <w:pBdr>
                <w:top w:val="nil"/>
                <w:left w:val="nil"/>
                <w:bottom w:val="nil"/>
                <w:right w:val="nil"/>
                <w:between w:val="nil"/>
              </w:pBdr>
              <w:spacing w:before="50" w:after="50"/>
              <w:ind w:left="212" w:hanging="212"/>
            </w:pPr>
            <w:r>
              <w:rPr>
                <w:color w:val="000000"/>
                <w:sz w:val="20"/>
                <w:szCs w:val="20"/>
              </w:rPr>
              <w:t>Open-label extension phase</w:t>
            </w:r>
            <w:proofErr w:type="gramStart"/>
            <w:r>
              <w:rPr>
                <w:color w:val="000000"/>
                <w:sz w:val="20"/>
                <w:szCs w:val="20"/>
              </w:rPr>
              <w:t>:  Every</w:t>
            </w:r>
            <w:proofErr w:type="gramEnd"/>
            <w:r>
              <w:rPr>
                <w:color w:val="000000"/>
                <w:sz w:val="20"/>
                <w:szCs w:val="20"/>
              </w:rPr>
              <w:t xml:space="preserve"> visit (scheduled or unscheduled)</w:t>
            </w:r>
          </w:p>
          <w:p w14:paraId="00000116" w14:textId="77777777" w:rsidR="00866191" w:rsidRDefault="00707ED6">
            <w:pPr>
              <w:keepLines/>
              <w:numPr>
                <w:ilvl w:val="0"/>
                <w:numId w:val="3"/>
              </w:numPr>
              <w:pBdr>
                <w:top w:val="nil"/>
                <w:left w:val="nil"/>
                <w:bottom w:val="nil"/>
                <w:right w:val="nil"/>
                <w:between w:val="nil"/>
              </w:pBdr>
              <w:spacing w:before="50" w:after="50"/>
              <w:ind w:left="212" w:hanging="212"/>
            </w:pPr>
            <w:r>
              <w:rPr>
                <w:color w:val="000000"/>
                <w:sz w:val="20"/>
                <w:szCs w:val="20"/>
              </w:rPr>
              <w:t>End of study</w:t>
            </w:r>
          </w:p>
          <w:p w14:paraId="00000117" w14:textId="77777777" w:rsidR="00866191" w:rsidRDefault="00707ED6">
            <w:pPr>
              <w:keepLines/>
              <w:numPr>
                <w:ilvl w:val="0"/>
                <w:numId w:val="3"/>
              </w:numPr>
              <w:pBdr>
                <w:top w:val="nil"/>
                <w:left w:val="nil"/>
                <w:bottom w:val="nil"/>
                <w:right w:val="nil"/>
                <w:between w:val="nil"/>
              </w:pBdr>
              <w:spacing w:before="50" w:after="50"/>
              <w:ind w:left="212" w:hanging="212"/>
            </w:pPr>
            <w:r>
              <w:rPr>
                <w:color w:val="000000"/>
                <w:sz w:val="20"/>
                <w:szCs w:val="20"/>
              </w:rPr>
              <w:t>Safety follow-up 12 weeks after your final dose of study drug</w:t>
            </w:r>
          </w:p>
        </w:tc>
      </w:tr>
      <w:tr w:rsidR="00866191" w14:paraId="41D740A1" w14:textId="77777777" w:rsidTr="00C90671">
        <w:trPr>
          <w:cantSplit/>
        </w:trPr>
        <w:tc>
          <w:tcPr>
            <w:tcW w:w="2867" w:type="dxa"/>
            <w:shd w:val="clear" w:color="auto" w:fill="auto"/>
          </w:tcPr>
          <w:p w14:paraId="00000118" w14:textId="77777777" w:rsidR="00866191" w:rsidRDefault="00707ED6">
            <w:pPr>
              <w:keepLines/>
              <w:pBdr>
                <w:top w:val="nil"/>
                <w:left w:val="nil"/>
                <w:bottom w:val="nil"/>
                <w:right w:val="nil"/>
                <w:between w:val="nil"/>
              </w:pBdr>
              <w:spacing w:before="50" w:after="50"/>
              <w:rPr>
                <w:color w:val="000000"/>
                <w:sz w:val="20"/>
                <w:szCs w:val="20"/>
              </w:rPr>
            </w:pPr>
            <w:r>
              <w:rPr>
                <w:color w:val="000000"/>
                <w:sz w:val="20"/>
                <w:szCs w:val="20"/>
              </w:rPr>
              <w:t>Complete or limited physical examination (may include height)</w:t>
            </w:r>
          </w:p>
        </w:tc>
        <w:tc>
          <w:tcPr>
            <w:tcW w:w="6483" w:type="dxa"/>
          </w:tcPr>
          <w:p w14:paraId="00000119" w14:textId="77777777" w:rsidR="00866191" w:rsidRDefault="00707ED6">
            <w:pPr>
              <w:keepLines/>
              <w:numPr>
                <w:ilvl w:val="0"/>
                <w:numId w:val="3"/>
              </w:numPr>
              <w:pBdr>
                <w:top w:val="nil"/>
                <w:left w:val="nil"/>
                <w:bottom w:val="nil"/>
                <w:right w:val="nil"/>
                <w:between w:val="nil"/>
              </w:pBdr>
              <w:spacing w:before="50" w:after="50"/>
              <w:ind w:left="212" w:hanging="212"/>
            </w:pPr>
            <w:r>
              <w:rPr>
                <w:color w:val="000000"/>
                <w:sz w:val="20"/>
                <w:szCs w:val="20"/>
              </w:rPr>
              <w:t>Screening</w:t>
            </w:r>
          </w:p>
          <w:p w14:paraId="0000011A" w14:textId="77777777" w:rsidR="00866191" w:rsidRDefault="00707ED6">
            <w:pPr>
              <w:keepLines/>
              <w:numPr>
                <w:ilvl w:val="0"/>
                <w:numId w:val="3"/>
              </w:numPr>
              <w:pBdr>
                <w:top w:val="nil"/>
                <w:left w:val="nil"/>
                <w:bottom w:val="nil"/>
                <w:right w:val="nil"/>
                <w:between w:val="nil"/>
              </w:pBdr>
              <w:spacing w:before="50" w:after="50"/>
              <w:ind w:left="212" w:hanging="212"/>
            </w:pPr>
            <w:r>
              <w:rPr>
                <w:color w:val="000000"/>
                <w:sz w:val="20"/>
                <w:szCs w:val="20"/>
              </w:rPr>
              <w:t>Induction phase</w:t>
            </w:r>
            <w:proofErr w:type="gramStart"/>
            <w:r>
              <w:rPr>
                <w:color w:val="000000"/>
                <w:sz w:val="20"/>
                <w:szCs w:val="20"/>
              </w:rPr>
              <w:t>:  At</w:t>
            </w:r>
            <w:proofErr w:type="gramEnd"/>
            <w:r>
              <w:rPr>
                <w:color w:val="000000"/>
                <w:sz w:val="20"/>
                <w:szCs w:val="20"/>
              </w:rPr>
              <w:t xml:space="preserve"> Weeks 6 and 12</w:t>
            </w:r>
          </w:p>
          <w:p w14:paraId="0000011B" w14:textId="77777777" w:rsidR="00866191" w:rsidRDefault="00707ED6">
            <w:pPr>
              <w:keepLines/>
              <w:numPr>
                <w:ilvl w:val="0"/>
                <w:numId w:val="3"/>
              </w:numPr>
              <w:pBdr>
                <w:top w:val="nil"/>
                <w:left w:val="nil"/>
                <w:bottom w:val="nil"/>
                <w:right w:val="nil"/>
                <w:between w:val="nil"/>
              </w:pBdr>
              <w:spacing w:before="50" w:after="50"/>
              <w:ind w:left="212" w:hanging="212"/>
            </w:pPr>
            <w:r>
              <w:rPr>
                <w:color w:val="000000"/>
                <w:sz w:val="20"/>
                <w:szCs w:val="20"/>
              </w:rPr>
              <w:t>Maintenance phase</w:t>
            </w:r>
            <w:proofErr w:type="gramStart"/>
            <w:r>
              <w:rPr>
                <w:color w:val="000000"/>
                <w:sz w:val="20"/>
                <w:szCs w:val="20"/>
              </w:rPr>
              <w:t>:  At</w:t>
            </w:r>
            <w:proofErr w:type="gramEnd"/>
            <w:r>
              <w:rPr>
                <w:color w:val="000000"/>
                <w:sz w:val="20"/>
                <w:szCs w:val="20"/>
              </w:rPr>
              <w:t xml:space="preserve"> Weeks 20, 32, 44, and 52</w:t>
            </w:r>
          </w:p>
          <w:p w14:paraId="0000011C" w14:textId="77777777" w:rsidR="00866191" w:rsidRDefault="00707ED6">
            <w:pPr>
              <w:keepLines/>
              <w:numPr>
                <w:ilvl w:val="0"/>
                <w:numId w:val="3"/>
              </w:numPr>
              <w:pBdr>
                <w:top w:val="nil"/>
                <w:left w:val="nil"/>
                <w:bottom w:val="nil"/>
                <w:right w:val="nil"/>
                <w:between w:val="nil"/>
              </w:pBdr>
              <w:spacing w:before="50" w:after="50"/>
              <w:ind w:left="212" w:hanging="212"/>
            </w:pPr>
            <w:r>
              <w:rPr>
                <w:color w:val="000000"/>
                <w:sz w:val="20"/>
                <w:szCs w:val="20"/>
              </w:rPr>
              <w:t>Open-label extension phase</w:t>
            </w:r>
            <w:proofErr w:type="gramStart"/>
            <w:r>
              <w:rPr>
                <w:color w:val="000000"/>
                <w:sz w:val="20"/>
                <w:szCs w:val="20"/>
              </w:rPr>
              <w:t>:  Every</w:t>
            </w:r>
            <w:proofErr w:type="gramEnd"/>
            <w:r>
              <w:rPr>
                <w:color w:val="000000"/>
                <w:sz w:val="20"/>
                <w:szCs w:val="20"/>
              </w:rPr>
              <w:t xml:space="preserve"> 3 months during the first year of this phase (or at any visit if your study doctor decides it is necessary), annually thereafter</w:t>
            </w:r>
          </w:p>
          <w:p w14:paraId="0000011D" w14:textId="77777777" w:rsidR="00866191" w:rsidRDefault="00707ED6">
            <w:pPr>
              <w:numPr>
                <w:ilvl w:val="0"/>
                <w:numId w:val="3"/>
              </w:numPr>
              <w:pBdr>
                <w:top w:val="nil"/>
                <w:left w:val="nil"/>
                <w:bottom w:val="nil"/>
                <w:right w:val="nil"/>
                <w:between w:val="nil"/>
              </w:pBdr>
              <w:spacing w:before="50" w:after="50"/>
              <w:ind w:left="212" w:hanging="212"/>
            </w:pPr>
            <w:r>
              <w:rPr>
                <w:color w:val="000000"/>
                <w:sz w:val="20"/>
                <w:szCs w:val="20"/>
              </w:rPr>
              <w:t>At an unscheduled visit (if your study doctor decides it is necessary)</w:t>
            </w:r>
          </w:p>
          <w:p w14:paraId="0000011E" w14:textId="77777777" w:rsidR="00866191" w:rsidRDefault="00707ED6">
            <w:pPr>
              <w:keepLines/>
              <w:numPr>
                <w:ilvl w:val="0"/>
                <w:numId w:val="3"/>
              </w:numPr>
              <w:pBdr>
                <w:top w:val="nil"/>
                <w:left w:val="nil"/>
                <w:bottom w:val="nil"/>
                <w:right w:val="nil"/>
                <w:between w:val="nil"/>
              </w:pBdr>
              <w:spacing w:before="50" w:after="50"/>
              <w:ind w:left="212" w:hanging="212"/>
            </w:pPr>
            <w:r>
              <w:rPr>
                <w:color w:val="000000"/>
                <w:sz w:val="20"/>
                <w:szCs w:val="20"/>
              </w:rPr>
              <w:t>End of study</w:t>
            </w:r>
          </w:p>
          <w:p w14:paraId="0000011F" w14:textId="77777777" w:rsidR="00866191" w:rsidRDefault="00707ED6">
            <w:pPr>
              <w:keepLines/>
              <w:numPr>
                <w:ilvl w:val="0"/>
                <w:numId w:val="3"/>
              </w:numPr>
              <w:pBdr>
                <w:top w:val="nil"/>
                <w:left w:val="nil"/>
                <w:bottom w:val="nil"/>
                <w:right w:val="nil"/>
                <w:between w:val="nil"/>
              </w:pBdr>
              <w:spacing w:before="50" w:after="50"/>
              <w:ind w:left="212" w:hanging="212"/>
              <w:rPr>
                <w:color w:val="000000"/>
                <w:sz w:val="20"/>
                <w:szCs w:val="20"/>
              </w:rPr>
            </w:pPr>
            <w:r>
              <w:rPr>
                <w:color w:val="000000"/>
                <w:sz w:val="20"/>
                <w:szCs w:val="20"/>
              </w:rPr>
              <w:t>Safety follow-up 12 weeks after your final dose of study drug</w:t>
            </w:r>
          </w:p>
          <w:p w14:paraId="00000120" w14:textId="77777777" w:rsidR="00866191" w:rsidRDefault="00707ED6">
            <w:pPr>
              <w:keepLines/>
              <w:pBdr>
                <w:top w:val="nil"/>
                <w:left w:val="nil"/>
                <w:bottom w:val="nil"/>
                <w:right w:val="nil"/>
                <w:between w:val="nil"/>
              </w:pBdr>
              <w:spacing w:before="50" w:after="50"/>
              <w:rPr>
                <w:color w:val="000000"/>
                <w:sz w:val="20"/>
                <w:szCs w:val="20"/>
              </w:rPr>
            </w:pPr>
            <w:r>
              <w:rPr>
                <w:color w:val="000000"/>
                <w:sz w:val="20"/>
                <w:szCs w:val="20"/>
              </w:rPr>
              <w:t>Note</w:t>
            </w:r>
            <w:proofErr w:type="gramStart"/>
            <w:r>
              <w:rPr>
                <w:color w:val="000000"/>
                <w:sz w:val="20"/>
                <w:szCs w:val="20"/>
              </w:rPr>
              <w:t>:  A</w:t>
            </w:r>
            <w:proofErr w:type="gramEnd"/>
            <w:r>
              <w:rPr>
                <w:color w:val="000000"/>
                <w:sz w:val="20"/>
                <w:szCs w:val="20"/>
              </w:rPr>
              <w:t xml:space="preserve"> complete physical examination may be performed at any visit if your study doctor decides it is necessary.</w:t>
            </w:r>
          </w:p>
        </w:tc>
      </w:tr>
      <w:tr w:rsidR="00866191" w14:paraId="79D72D70" w14:textId="77777777" w:rsidTr="00C90671">
        <w:trPr>
          <w:cantSplit/>
        </w:trPr>
        <w:tc>
          <w:tcPr>
            <w:tcW w:w="2867" w:type="dxa"/>
            <w:shd w:val="clear" w:color="auto" w:fill="auto"/>
          </w:tcPr>
          <w:p w14:paraId="00000121" w14:textId="77777777" w:rsidR="00866191" w:rsidRDefault="00707ED6">
            <w:pPr>
              <w:keepLines/>
              <w:pBdr>
                <w:top w:val="nil"/>
                <w:left w:val="nil"/>
                <w:bottom w:val="nil"/>
                <w:right w:val="nil"/>
                <w:between w:val="nil"/>
              </w:pBdr>
              <w:spacing w:before="50" w:after="50"/>
              <w:rPr>
                <w:color w:val="000000"/>
                <w:sz w:val="20"/>
                <w:szCs w:val="20"/>
              </w:rPr>
            </w:pPr>
            <w:r>
              <w:rPr>
                <w:color w:val="000000"/>
                <w:sz w:val="20"/>
                <w:szCs w:val="20"/>
              </w:rPr>
              <w:t>Weight</w:t>
            </w:r>
          </w:p>
        </w:tc>
        <w:tc>
          <w:tcPr>
            <w:tcW w:w="6483" w:type="dxa"/>
          </w:tcPr>
          <w:p w14:paraId="00000122" w14:textId="77777777" w:rsidR="00866191" w:rsidRDefault="00707ED6">
            <w:pPr>
              <w:keepLines/>
              <w:numPr>
                <w:ilvl w:val="0"/>
                <w:numId w:val="3"/>
              </w:numPr>
              <w:pBdr>
                <w:top w:val="nil"/>
                <w:left w:val="nil"/>
                <w:bottom w:val="nil"/>
                <w:right w:val="nil"/>
                <w:between w:val="nil"/>
              </w:pBdr>
              <w:spacing w:before="50" w:after="50"/>
              <w:ind w:left="212" w:hanging="212"/>
            </w:pPr>
            <w:r>
              <w:rPr>
                <w:color w:val="000000"/>
                <w:sz w:val="20"/>
                <w:szCs w:val="20"/>
              </w:rPr>
              <w:t>Screening</w:t>
            </w:r>
          </w:p>
          <w:p w14:paraId="00000123" w14:textId="77777777" w:rsidR="00866191" w:rsidRDefault="00707ED6">
            <w:pPr>
              <w:keepLines/>
              <w:numPr>
                <w:ilvl w:val="0"/>
                <w:numId w:val="3"/>
              </w:numPr>
              <w:pBdr>
                <w:top w:val="nil"/>
                <w:left w:val="nil"/>
                <w:bottom w:val="nil"/>
                <w:right w:val="nil"/>
                <w:between w:val="nil"/>
              </w:pBdr>
              <w:spacing w:before="50" w:after="50"/>
              <w:ind w:left="212" w:hanging="212"/>
            </w:pPr>
            <w:r>
              <w:rPr>
                <w:color w:val="000000"/>
                <w:sz w:val="20"/>
                <w:szCs w:val="20"/>
              </w:rPr>
              <w:t>Induction phase</w:t>
            </w:r>
            <w:proofErr w:type="gramStart"/>
            <w:r>
              <w:rPr>
                <w:color w:val="000000"/>
                <w:sz w:val="20"/>
                <w:szCs w:val="20"/>
              </w:rPr>
              <w:t>:  At</w:t>
            </w:r>
            <w:proofErr w:type="gramEnd"/>
            <w:r>
              <w:rPr>
                <w:color w:val="000000"/>
                <w:sz w:val="20"/>
                <w:szCs w:val="20"/>
              </w:rPr>
              <w:t xml:space="preserve"> every visit</w:t>
            </w:r>
          </w:p>
          <w:p w14:paraId="00000124" w14:textId="77777777" w:rsidR="00866191" w:rsidRDefault="00707ED6">
            <w:pPr>
              <w:keepLines/>
              <w:numPr>
                <w:ilvl w:val="0"/>
                <w:numId w:val="3"/>
              </w:numPr>
              <w:pBdr>
                <w:top w:val="nil"/>
                <w:left w:val="nil"/>
                <w:bottom w:val="nil"/>
                <w:right w:val="nil"/>
                <w:between w:val="nil"/>
              </w:pBdr>
              <w:spacing w:before="50" w:after="50"/>
              <w:ind w:left="212" w:hanging="212"/>
            </w:pPr>
            <w:r>
              <w:rPr>
                <w:color w:val="000000"/>
                <w:sz w:val="20"/>
                <w:szCs w:val="20"/>
              </w:rPr>
              <w:t>Maintenance phase</w:t>
            </w:r>
            <w:proofErr w:type="gramStart"/>
            <w:r>
              <w:rPr>
                <w:color w:val="000000"/>
                <w:sz w:val="20"/>
                <w:szCs w:val="20"/>
              </w:rPr>
              <w:t>:  At</w:t>
            </w:r>
            <w:proofErr w:type="gramEnd"/>
            <w:r>
              <w:rPr>
                <w:color w:val="000000"/>
                <w:sz w:val="20"/>
                <w:szCs w:val="20"/>
              </w:rPr>
              <w:t xml:space="preserve"> every visit</w:t>
            </w:r>
          </w:p>
          <w:p w14:paraId="00000125" w14:textId="77777777" w:rsidR="00866191" w:rsidRDefault="00707ED6">
            <w:pPr>
              <w:keepLines/>
              <w:numPr>
                <w:ilvl w:val="0"/>
                <w:numId w:val="3"/>
              </w:numPr>
              <w:pBdr>
                <w:top w:val="nil"/>
                <w:left w:val="nil"/>
                <w:bottom w:val="nil"/>
                <w:right w:val="nil"/>
                <w:between w:val="nil"/>
              </w:pBdr>
              <w:spacing w:before="50" w:after="50"/>
              <w:ind w:left="212" w:hanging="212"/>
            </w:pPr>
            <w:r>
              <w:rPr>
                <w:color w:val="000000"/>
                <w:sz w:val="20"/>
                <w:szCs w:val="20"/>
              </w:rPr>
              <w:t>Open-label extension phase</w:t>
            </w:r>
            <w:proofErr w:type="gramStart"/>
            <w:r>
              <w:rPr>
                <w:color w:val="000000"/>
                <w:sz w:val="20"/>
                <w:szCs w:val="20"/>
              </w:rPr>
              <w:t>:  Every</w:t>
            </w:r>
            <w:proofErr w:type="gramEnd"/>
            <w:r>
              <w:rPr>
                <w:color w:val="000000"/>
                <w:sz w:val="20"/>
                <w:szCs w:val="20"/>
              </w:rPr>
              <w:t xml:space="preserve"> 3 months during the first year of this phase (or at any visit if your study doctor decides it is necessary); annually thereafter</w:t>
            </w:r>
          </w:p>
          <w:p w14:paraId="00000126" w14:textId="77777777" w:rsidR="00866191" w:rsidRDefault="00707ED6">
            <w:pPr>
              <w:numPr>
                <w:ilvl w:val="0"/>
                <w:numId w:val="3"/>
              </w:numPr>
              <w:pBdr>
                <w:top w:val="nil"/>
                <w:left w:val="nil"/>
                <w:bottom w:val="nil"/>
                <w:right w:val="nil"/>
                <w:between w:val="nil"/>
              </w:pBdr>
              <w:spacing w:before="50" w:after="50"/>
              <w:ind w:left="212" w:hanging="212"/>
            </w:pPr>
            <w:r>
              <w:rPr>
                <w:color w:val="000000"/>
                <w:sz w:val="20"/>
                <w:szCs w:val="20"/>
              </w:rPr>
              <w:t>At an unscheduled visit (if your study doctor decides it is necessary)</w:t>
            </w:r>
          </w:p>
          <w:p w14:paraId="00000127" w14:textId="77777777" w:rsidR="00866191" w:rsidRDefault="00707ED6">
            <w:pPr>
              <w:keepLines/>
              <w:numPr>
                <w:ilvl w:val="0"/>
                <w:numId w:val="3"/>
              </w:numPr>
              <w:pBdr>
                <w:top w:val="nil"/>
                <w:left w:val="nil"/>
                <w:bottom w:val="nil"/>
                <w:right w:val="nil"/>
                <w:between w:val="nil"/>
              </w:pBdr>
              <w:spacing w:before="50" w:after="50"/>
              <w:ind w:left="212" w:hanging="212"/>
            </w:pPr>
            <w:r>
              <w:rPr>
                <w:color w:val="000000"/>
                <w:sz w:val="20"/>
                <w:szCs w:val="20"/>
              </w:rPr>
              <w:t>End of study</w:t>
            </w:r>
          </w:p>
        </w:tc>
      </w:tr>
      <w:tr w:rsidR="00866191" w14:paraId="4EF7106E" w14:textId="77777777" w:rsidTr="00C90671">
        <w:trPr>
          <w:cantSplit/>
        </w:trPr>
        <w:tc>
          <w:tcPr>
            <w:tcW w:w="2867" w:type="dxa"/>
            <w:shd w:val="clear" w:color="auto" w:fill="auto"/>
          </w:tcPr>
          <w:p w14:paraId="00000128" w14:textId="77777777" w:rsidR="00866191" w:rsidRDefault="00707ED6">
            <w:pPr>
              <w:keepLines/>
              <w:pBdr>
                <w:top w:val="nil"/>
                <w:left w:val="nil"/>
                <w:bottom w:val="nil"/>
                <w:right w:val="nil"/>
                <w:between w:val="nil"/>
              </w:pBdr>
              <w:spacing w:before="50" w:after="50"/>
              <w:rPr>
                <w:color w:val="000000"/>
                <w:sz w:val="20"/>
                <w:szCs w:val="20"/>
              </w:rPr>
            </w:pPr>
            <w:r>
              <w:rPr>
                <w:color w:val="000000"/>
                <w:sz w:val="20"/>
                <w:szCs w:val="20"/>
              </w:rPr>
              <w:t>Review changes in your health or medications</w:t>
            </w:r>
          </w:p>
        </w:tc>
        <w:tc>
          <w:tcPr>
            <w:tcW w:w="6483" w:type="dxa"/>
          </w:tcPr>
          <w:p w14:paraId="00000129" w14:textId="77777777" w:rsidR="00866191" w:rsidRDefault="00707ED6">
            <w:pPr>
              <w:keepLines/>
              <w:numPr>
                <w:ilvl w:val="0"/>
                <w:numId w:val="3"/>
              </w:numPr>
              <w:pBdr>
                <w:top w:val="nil"/>
                <w:left w:val="nil"/>
                <w:bottom w:val="nil"/>
                <w:right w:val="nil"/>
                <w:between w:val="nil"/>
              </w:pBdr>
              <w:spacing w:before="50" w:after="50"/>
              <w:ind w:left="212" w:hanging="212"/>
            </w:pPr>
            <w:r>
              <w:rPr>
                <w:color w:val="000000"/>
                <w:sz w:val="20"/>
                <w:szCs w:val="20"/>
              </w:rPr>
              <w:t>Screening</w:t>
            </w:r>
          </w:p>
          <w:p w14:paraId="0000012A" w14:textId="77777777" w:rsidR="00866191" w:rsidRDefault="00707ED6">
            <w:pPr>
              <w:keepLines/>
              <w:numPr>
                <w:ilvl w:val="0"/>
                <w:numId w:val="3"/>
              </w:numPr>
              <w:pBdr>
                <w:top w:val="nil"/>
                <w:left w:val="nil"/>
                <w:bottom w:val="nil"/>
                <w:right w:val="nil"/>
                <w:between w:val="nil"/>
              </w:pBdr>
              <w:spacing w:before="50" w:after="50"/>
              <w:ind w:left="212" w:hanging="212"/>
            </w:pPr>
            <w:r>
              <w:rPr>
                <w:color w:val="000000"/>
                <w:sz w:val="20"/>
                <w:szCs w:val="20"/>
              </w:rPr>
              <w:t>Every visit (scheduled or unscheduled)</w:t>
            </w:r>
          </w:p>
          <w:p w14:paraId="0000012B" w14:textId="77777777" w:rsidR="00866191" w:rsidRDefault="00707ED6">
            <w:pPr>
              <w:keepLines/>
              <w:numPr>
                <w:ilvl w:val="0"/>
                <w:numId w:val="3"/>
              </w:numPr>
              <w:pBdr>
                <w:top w:val="nil"/>
                <w:left w:val="nil"/>
                <w:bottom w:val="nil"/>
                <w:right w:val="nil"/>
                <w:between w:val="nil"/>
              </w:pBdr>
              <w:spacing w:before="50" w:after="50"/>
              <w:ind w:left="212" w:hanging="212"/>
            </w:pPr>
            <w:r>
              <w:rPr>
                <w:color w:val="000000"/>
                <w:sz w:val="20"/>
                <w:szCs w:val="20"/>
              </w:rPr>
              <w:t>End of study</w:t>
            </w:r>
          </w:p>
        </w:tc>
      </w:tr>
      <w:tr w:rsidR="00866191" w14:paraId="773E37C8" w14:textId="77777777" w:rsidTr="00C90671">
        <w:trPr>
          <w:cantSplit/>
        </w:trPr>
        <w:tc>
          <w:tcPr>
            <w:tcW w:w="2867" w:type="dxa"/>
            <w:shd w:val="clear" w:color="auto" w:fill="auto"/>
          </w:tcPr>
          <w:p w14:paraId="0000012C" w14:textId="77777777" w:rsidR="00866191" w:rsidRDefault="00707ED6">
            <w:pPr>
              <w:keepLines/>
              <w:pBdr>
                <w:top w:val="nil"/>
                <w:left w:val="nil"/>
                <w:bottom w:val="nil"/>
                <w:right w:val="nil"/>
                <w:between w:val="nil"/>
              </w:pBdr>
              <w:spacing w:before="50" w:after="50"/>
              <w:rPr>
                <w:color w:val="000000"/>
                <w:sz w:val="20"/>
                <w:szCs w:val="20"/>
              </w:rPr>
            </w:pPr>
            <w:r>
              <w:rPr>
                <w:color w:val="000000"/>
                <w:sz w:val="20"/>
                <w:szCs w:val="20"/>
              </w:rPr>
              <w:t>Electrocardiogram (ECG)</w:t>
            </w:r>
            <w:proofErr w:type="gramStart"/>
            <w:r>
              <w:rPr>
                <w:color w:val="000000"/>
                <w:sz w:val="20"/>
                <w:szCs w:val="20"/>
              </w:rPr>
              <w:t>:  measures</w:t>
            </w:r>
            <w:proofErr w:type="gramEnd"/>
            <w:r>
              <w:rPr>
                <w:color w:val="000000"/>
                <w:sz w:val="20"/>
                <w:szCs w:val="20"/>
              </w:rPr>
              <w:t xml:space="preserve"> electrical activity of your heart</w:t>
            </w:r>
            <w:r>
              <w:rPr>
                <w:color w:val="000000"/>
                <w:sz w:val="20"/>
                <w:szCs w:val="20"/>
                <w:vertAlign w:val="superscript"/>
              </w:rPr>
              <w:t xml:space="preserve"> </w:t>
            </w:r>
          </w:p>
        </w:tc>
        <w:tc>
          <w:tcPr>
            <w:tcW w:w="6483" w:type="dxa"/>
          </w:tcPr>
          <w:p w14:paraId="0000012D" w14:textId="77777777" w:rsidR="00866191" w:rsidRDefault="00707ED6">
            <w:pPr>
              <w:keepLines/>
              <w:numPr>
                <w:ilvl w:val="0"/>
                <w:numId w:val="3"/>
              </w:numPr>
              <w:pBdr>
                <w:top w:val="nil"/>
                <w:left w:val="nil"/>
                <w:bottom w:val="nil"/>
                <w:right w:val="nil"/>
                <w:between w:val="nil"/>
              </w:pBdr>
              <w:spacing w:before="50" w:after="50"/>
              <w:ind w:left="212" w:hanging="212"/>
            </w:pPr>
            <w:r>
              <w:rPr>
                <w:color w:val="000000"/>
                <w:sz w:val="20"/>
                <w:szCs w:val="20"/>
              </w:rPr>
              <w:t>Screening</w:t>
            </w:r>
          </w:p>
          <w:p w14:paraId="0000012E" w14:textId="77777777" w:rsidR="00866191" w:rsidRDefault="00707ED6">
            <w:pPr>
              <w:keepLines/>
              <w:numPr>
                <w:ilvl w:val="0"/>
                <w:numId w:val="3"/>
              </w:numPr>
              <w:pBdr>
                <w:top w:val="nil"/>
                <w:left w:val="nil"/>
                <w:bottom w:val="nil"/>
                <w:right w:val="nil"/>
                <w:between w:val="nil"/>
              </w:pBdr>
              <w:spacing w:before="50" w:after="50"/>
              <w:ind w:left="212" w:hanging="212"/>
            </w:pPr>
            <w:r>
              <w:rPr>
                <w:color w:val="000000"/>
                <w:sz w:val="20"/>
                <w:szCs w:val="20"/>
              </w:rPr>
              <w:t>End of induction phase (Week 12)</w:t>
            </w:r>
          </w:p>
          <w:p w14:paraId="0000012F" w14:textId="77777777" w:rsidR="00866191" w:rsidRDefault="00707ED6">
            <w:pPr>
              <w:keepLines/>
              <w:numPr>
                <w:ilvl w:val="0"/>
                <w:numId w:val="3"/>
              </w:numPr>
              <w:pBdr>
                <w:top w:val="nil"/>
                <w:left w:val="nil"/>
                <w:bottom w:val="nil"/>
                <w:right w:val="nil"/>
                <w:between w:val="nil"/>
              </w:pBdr>
              <w:spacing w:before="50" w:after="50"/>
              <w:ind w:left="212" w:hanging="212"/>
            </w:pPr>
            <w:r>
              <w:rPr>
                <w:color w:val="000000"/>
                <w:sz w:val="20"/>
                <w:szCs w:val="20"/>
              </w:rPr>
              <w:t>End of maintenance phase (Week 52)</w:t>
            </w:r>
          </w:p>
          <w:p w14:paraId="00000130" w14:textId="77777777" w:rsidR="00866191" w:rsidRDefault="00707ED6">
            <w:pPr>
              <w:keepLines/>
              <w:numPr>
                <w:ilvl w:val="0"/>
                <w:numId w:val="3"/>
              </w:numPr>
              <w:pBdr>
                <w:top w:val="nil"/>
                <w:left w:val="nil"/>
                <w:bottom w:val="nil"/>
                <w:right w:val="nil"/>
                <w:between w:val="nil"/>
              </w:pBdr>
              <w:spacing w:before="50" w:after="50"/>
              <w:ind w:left="212" w:hanging="212"/>
            </w:pPr>
            <w:r>
              <w:rPr>
                <w:color w:val="000000"/>
                <w:sz w:val="20"/>
                <w:szCs w:val="20"/>
              </w:rPr>
              <w:t>Open-label extension phase</w:t>
            </w:r>
            <w:proofErr w:type="gramStart"/>
            <w:r>
              <w:rPr>
                <w:color w:val="000000"/>
                <w:sz w:val="20"/>
                <w:szCs w:val="20"/>
              </w:rPr>
              <w:t>:  Once</w:t>
            </w:r>
            <w:proofErr w:type="gramEnd"/>
            <w:r>
              <w:rPr>
                <w:color w:val="000000"/>
                <w:sz w:val="20"/>
                <w:szCs w:val="20"/>
              </w:rPr>
              <w:t xml:space="preserve"> a year (or at any visit during the first year of this phase if your study doctor decides it is necessary)</w:t>
            </w:r>
          </w:p>
          <w:p w14:paraId="00000131" w14:textId="77777777" w:rsidR="00866191" w:rsidRDefault="00707ED6">
            <w:pPr>
              <w:numPr>
                <w:ilvl w:val="0"/>
                <w:numId w:val="3"/>
              </w:numPr>
              <w:pBdr>
                <w:top w:val="nil"/>
                <w:left w:val="nil"/>
                <w:bottom w:val="nil"/>
                <w:right w:val="nil"/>
                <w:between w:val="nil"/>
              </w:pBdr>
              <w:spacing w:before="50" w:after="50"/>
              <w:ind w:left="212" w:hanging="212"/>
            </w:pPr>
            <w:r>
              <w:rPr>
                <w:color w:val="000000"/>
                <w:sz w:val="20"/>
                <w:szCs w:val="20"/>
              </w:rPr>
              <w:t>At an unscheduled visit (if your study doctor decides it is necessary)</w:t>
            </w:r>
          </w:p>
          <w:p w14:paraId="00000132" w14:textId="77777777" w:rsidR="00866191" w:rsidRDefault="00707ED6">
            <w:pPr>
              <w:keepLines/>
              <w:numPr>
                <w:ilvl w:val="0"/>
                <w:numId w:val="3"/>
              </w:numPr>
              <w:pBdr>
                <w:top w:val="nil"/>
                <w:left w:val="nil"/>
                <w:bottom w:val="nil"/>
                <w:right w:val="nil"/>
                <w:between w:val="nil"/>
              </w:pBdr>
              <w:spacing w:before="50" w:after="50"/>
              <w:ind w:left="212" w:hanging="212"/>
            </w:pPr>
            <w:r>
              <w:rPr>
                <w:color w:val="000000"/>
                <w:sz w:val="20"/>
                <w:szCs w:val="20"/>
              </w:rPr>
              <w:t>End of study</w:t>
            </w:r>
          </w:p>
        </w:tc>
      </w:tr>
      <w:tr w:rsidR="00866191" w14:paraId="28EEDC1C" w14:textId="77777777" w:rsidTr="00C90671">
        <w:trPr>
          <w:cantSplit/>
        </w:trPr>
        <w:tc>
          <w:tcPr>
            <w:tcW w:w="2867" w:type="dxa"/>
            <w:shd w:val="clear" w:color="auto" w:fill="auto"/>
          </w:tcPr>
          <w:p w14:paraId="00000133" w14:textId="77777777" w:rsidR="00866191" w:rsidRDefault="00707ED6">
            <w:pPr>
              <w:keepLines/>
              <w:pBdr>
                <w:top w:val="nil"/>
                <w:left w:val="nil"/>
                <w:bottom w:val="nil"/>
                <w:right w:val="nil"/>
                <w:between w:val="nil"/>
              </w:pBdr>
              <w:spacing w:before="50" w:after="50"/>
              <w:rPr>
                <w:color w:val="000000"/>
                <w:sz w:val="20"/>
                <w:szCs w:val="20"/>
              </w:rPr>
            </w:pPr>
            <w:r>
              <w:rPr>
                <w:color w:val="000000"/>
                <w:sz w:val="20"/>
                <w:szCs w:val="20"/>
              </w:rPr>
              <w:lastRenderedPageBreak/>
              <w:t>Urine sample</w:t>
            </w:r>
          </w:p>
        </w:tc>
        <w:tc>
          <w:tcPr>
            <w:tcW w:w="6483" w:type="dxa"/>
          </w:tcPr>
          <w:p w14:paraId="00000134" w14:textId="77777777" w:rsidR="00866191" w:rsidRDefault="00707ED6">
            <w:pPr>
              <w:keepLines/>
              <w:numPr>
                <w:ilvl w:val="0"/>
                <w:numId w:val="3"/>
              </w:numPr>
              <w:pBdr>
                <w:top w:val="nil"/>
                <w:left w:val="nil"/>
                <w:bottom w:val="nil"/>
                <w:right w:val="nil"/>
                <w:between w:val="nil"/>
              </w:pBdr>
              <w:spacing w:before="50" w:after="50"/>
              <w:ind w:left="212" w:hanging="212"/>
            </w:pPr>
            <w:r>
              <w:rPr>
                <w:color w:val="000000"/>
                <w:sz w:val="20"/>
                <w:szCs w:val="20"/>
              </w:rPr>
              <w:t>Screening</w:t>
            </w:r>
          </w:p>
          <w:p w14:paraId="00000135" w14:textId="77777777" w:rsidR="00866191" w:rsidRDefault="00707ED6">
            <w:pPr>
              <w:keepLines/>
              <w:numPr>
                <w:ilvl w:val="0"/>
                <w:numId w:val="3"/>
              </w:numPr>
              <w:pBdr>
                <w:top w:val="nil"/>
                <w:left w:val="nil"/>
                <w:bottom w:val="nil"/>
                <w:right w:val="nil"/>
                <w:between w:val="nil"/>
              </w:pBdr>
              <w:spacing w:before="50" w:after="50"/>
              <w:ind w:left="212" w:hanging="212"/>
            </w:pPr>
            <w:r>
              <w:rPr>
                <w:color w:val="000000"/>
                <w:sz w:val="20"/>
                <w:szCs w:val="20"/>
              </w:rPr>
              <w:t>Induction and maintenance phases</w:t>
            </w:r>
            <w:proofErr w:type="gramStart"/>
            <w:r>
              <w:rPr>
                <w:color w:val="000000"/>
                <w:sz w:val="20"/>
                <w:szCs w:val="20"/>
              </w:rPr>
              <w:t>:  Every</w:t>
            </w:r>
            <w:proofErr w:type="gramEnd"/>
            <w:r>
              <w:rPr>
                <w:color w:val="000000"/>
                <w:sz w:val="20"/>
                <w:szCs w:val="20"/>
              </w:rPr>
              <w:t xml:space="preserve"> visit</w:t>
            </w:r>
          </w:p>
          <w:p w14:paraId="00000136" w14:textId="77777777" w:rsidR="00866191" w:rsidRDefault="00707ED6">
            <w:pPr>
              <w:keepLines/>
              <w:numPr>
                <w:ilvl w:val="0"/>
                <w:numId w:val="3"/>
              </w:numPr>
              <w:pBdr>
                <w:top w:val="nil"/>
                <w:left w:val="nil"/>
                <w:bottom w:val="nil"/>
                <w:right w:val="nil"/>
                <w:between w:val="nil"/>
              </w:pBdr>
              <w:spacing w:before="50" w:after="50"/>
              <w:ind w:left="212" w:hanging="212"/>
            </w:pPr>
            <w:r>
              <w:rPr>
                <w:color w:val="000000"/>
                <w:sz w:val="20"/>
                <w:szCs w:val="20"/>
              </w:rPr>
              <w:t>Open-label extension phase</w:t>
            </w:r>
            <w:proofErr w:type="gramStart"/>
            <w:r>
              <w:rPr>
                <w:color w:val="000000"/>
                <w:sz w:val="20"/>
                <w:szCs w:val="20"/>
              </w:rPr>
              <w:t>:  Every</w:t>
            </w:r>
            <w:proofErr w:type="gramEnd"/>
            <w:r>
              <w:rPr>
                <w:color w:val="000000"/>
                <w:sz w:val="20"/>
                <w:szCs w:val="20"/>
              </w:rPr>
              <w:t xml:space="preserve"> 3 months during the first year of this phase, annually thereafter</w:t>
            </w:r>
          </w:p>
          <w:p w14:paraId="00000137" w14:textId="77777777" w:rsidR="00866191" w:rsidRDefault="00707ED6">
            <w:pPr>
              <w:numPr>
                <w:ilvl w:val="0"/>
                <w:numId w:val="3"/>
              </w:numPr>
              <w:pBdr>
                <w:top w:val="nil"/>
                <w:left w:val="nil"/>
                <w:bottom w:val="nil"/>
                <w:right w:val="nil"/>
                <w:between w:val="nil"/>
              </w:pBdr>
              <w:spacing w:before="50" w:after="50"/>
              <w:ind w:left="212" w:hanging="212"/>
            </w:pPr>
            <w:r>
              <w:rPr>
                <w:color w:val="000000"/>
                <w:sz w:val="20"/>
                <w:szCs w:val="20"/>
              </w:rPr>
              <w:t>At an unscheduled visit (if your study doctor decides it is necessary)</w:t>
            </w:r>
          </w:p>
          <w:p w14:paraId="00000138" w14:textId="77777777" w:rsidR="00866191" w:rsidRDefault="00707ED6">
            <w:pPr>
              <w:keepLines/>
              <w:numPr>
                <w:ilvl w:val="0"/>
                <w:numId w:val="3"/>
              </w:numPr>
              <w:pBdr>
                <w:top w:val="nil"/>
                <w:left w:val="nil"/>
                <w:bottom w:val="nil"/>
                <w:right w:val="nil"/>
                <w:between w:val="nil"/>
              </w:pBdr>
              <w:spacing w:before="50" w:after="50"/>
              <w:ind w:left="212" w:hanging="212"/>
            </w:pPr>
            <w:r>
              <w:rPr>
                <w:color w:val="000000"/>
                <w:sz w:val="20"/>
                <w:szCs w:val="20"/>
              </w:rPr>
              <w:t>End of study</w:t>
            </w:r>
          </w:p>
        </w:tc>
      </w:tr>
      <w:tr w:rsidR="00866191" w14:paraId="1C5EF0DB" w14:textId="77777777" w:rsidTr="00C90671">
        <w:trPr>
          <w:cantSplit/>
        </w:trPr>
        <w:tc>
          <w:tcPr>
            <w:tcW w:w="2867" w:type="dxa"/>
            <w:shd w:val="clear" w:color="auto" w:fill="auto"/>
          </w:tcPr>
          <w:p w14:paraId="00000139" w14:textId="77777777" w:rsidR="00866191" w:rsidRDefault="00707ED6">
            <w:pPr>
              <w:keepLines/>
              <w:pBdr>
                <w:top w:val="nil"/>
                <w:left w:val="nil"/>
                <w:bottom w:val="nil"/>
                <w:right w:val="nil"/>
                <w:between w:val="nil"/>
              </w:pBdr>
              <w:spacing w:before="50" w:after="50"/>
              <w:rPr>
                <w:color w:val="000000"/>
                <w:sz w:val="20"/>
                <w:szCs w:val="20"/>
              </w:rPr>
            </w:pPr>
            <w:r>
              <w:rPr>
                <w:color w:val="000000"/>
                <w:sz w:val="20"/>
                <w:szCs w:val="20"/>
              </w:rPr>
              <w:t>Pregnancy test (only for women of childbearing potential)</w:t>
            </w:r>
          </w:p>
        </w:tc>
        <w:tc>
          <w:tcPr>
            <w:tcW w:w="6483" w:type="dxa"/>
          </w:tcPr>
          <w:p w14:paraId="0000013A" w14:textId="77777777" w:rsidR="00866191" w:rsidRDefault="00707ED6" w:rsidP="00C90671">
            <w:pPr>
              <w:numPr>
                <w:ilvl w:val="0"/>
                <w:numId w:val="3"/>
              </w:numPr>
              <w:pBdr>
                <w:top w:val="nil"/>
                <w:left w:val="nil"/>
                <w:bottom w:val="nil"/>
                <w:right w:val="nil"/>
                <w:between w:val="nil"/>
              </w:pBdr>
              <w:spacing w:after="100"/>
              <w:rPr>
                <w:color w:val="000000"/>
              </w:rPr>
            </w:pPr>
            <w:r>
              <w:rPr>
                <w:color w:val="000000"/>
                <w:sz w:val="20"/>
                <w:szCs w:val="20"/>
              </w:rPr>
              <w:t>Screening</w:t>
            </w:r>
          </w:p>
          <w:p w14:paraId="0000013B" w14:textId="03987E4D" w:rsidR="00866191" w:rsidRDefault="00707ED6" w:rsidP="00C90671">
            <w:pPr>
              <w:numPr>
                <w:ilvl w:val="0"/>
                <w:numId w:val="3"/>
              </w:numPr>
              <w:pBdr>
                <w:top w:val="nil"/>
                <w:left w:val="nil"/>
                <w:bottom w:val="nil"/>
                <w:right w:val="nil"/>
                <w:between w:val="nil"/>
              </w:pBdr>
              <w:spacing w:after="100"/>
              <w:rPr>
                <w:color w:val="000000"/>
              </w:rPr>
            </w:pPr>
            <w:r>
              <w:rPr>
                <w:color w:val="000000"/>
                <w:sz w:val="20"/>
                <w:szCs w:val="20"/>
              </w:rPr>
              <w:t>Induction phase: Every visit, and safety follow-up 6 and 12 weeks after your final dose of study treatment in the induction phase</w:t>
            </w:r>
          </w:p>
          <w:p w14:paraId="0000013C" w14:textId="77777777" w:rsidR="00866191" w:rsidRDefault="00707ED6" w:rsidP="00C90671">
            <w:pPr>
              <w:numPr>
                <w:ilvl w:val="0"/>
                <w:numId w:val="3"/>
              </w:numPr>
              <w:pBdr>
                <w:top w:val="nil"/>
                <w:left w:val="nil"/>
                <w:bottom w:val="nil"/>
                <w:right w:val="nil"/>
                <w:between w:val="nil"/>
              </w:pBdr>
              <w:spacing w:after="100"/>
              <w:rPr>
                <w:color w:val="000000"/>
              </w:rPr>
            </w:pPr>
            <w:r>
              <w:rPr>
                <w:color w:val="000000"/>
                <w:sz w:val="20"/>
                <w:szCs w:val="20"/>
              </w:rPr>
              <w:t>Open-label extension phase: Every visit</w:t>
            </w:r>
          </w:p>
          <w:p w14:paraId="0000013D" w14:textId="77777777" w:rsidR="00866191" w:rsidRDefault="00707ED6" w:rsidP="00C90671">
            <w:pPr>
              <w:numPr>
                <w:ilvl w:val="0"/>
                <w:numId w:val="3"/>
              </w:numPr>
              <w:pBdr>
                <w:top w:val="nil"/>
                <w:left w:val="nil"/>
                <w:bottom w:val="nil"/>
                <w:right w:val="nil"/>
                <w:between w:val="nil"/>
              </w:pBdr>
              <w:spacing w:after="100"/>
              <w:rPr>
                <w:color w:val="000000"/>
              </w:rPr>
            </w:pPr>
            <w:r>
              <w:rPr>
                <w:color w:val="000000"/>
                <w:sz w:val="20"/>
                <w:szCs w:val="20"/>
              </w:rPr>
              <w:t>At an unscheduled visit (if your doctor decides it is necessary)</w:t>
            </w:r>
          </w:p>
          <w:p w14:paraId="0000013E" w14:textId="77777777" w:rsidR="00866191" w:rsidRDefault="00707ED6" w:rsidP="00C90671">
            <w:pPr>
              <w:numPr>
                <w:ilvl w:val="0"/>
                <w:numId w:val="3"/>
              </w:numPr>
              <w:pBdr>
                <w:top w:val="nil"/>
                <w:left w:val="nil"/>
                <w:bottom w:val="nil"/>
                <w:right w:val="nil"/>
                <w:between w:val="nil"/>
              </w:pBdr>
              <w:spacing w:after="100"/>
              <w:rPr>
                <w:color w:val="000000"/>
              </w:rPr>
            </w:pPr>
            <w:r>
              <w:rPr>
                <w:color w:val="000000"/>
                <w:sz w:val="20"/>
                <w:szCs w:val="20"/>
              </w:rPr>
              <w:t>End of study</w:t>
            </w:r>
          </w:p>
          <w:p w14:paraId="0000013F" w14:textId="77777777" w:rsidR="00866191" w:rsidRDefault="00866191" w:rsidP="00C90671">
            <w:pPr>
              <w:numPr>
                <w:ilvl w:val="0"/>
                <w:numId w:val="3"/>
              </w:numPr>
              <w:pBdr>
                <w:top w:val="nil"/>
                <w:left w:val="nil"/>
                <w:bottom w:val="nil"/>
                <w:right w:val="nil"/>
                <w:between w:val="nil"/>
              </w:pBdr>
              <w:spacing w:after="100"/>
              <w:rPr>
                <w:color w:val="000000"/>
                <w:sz w:val="20"/>
                <w:szCs w:val="20"/>
              </w:rPr>
            </w:pPr>
          </w:p>
          <w:p w14:paraId="00000140" w14:textId="77777777" w:rsidR="00866191" w:rsidRDefault="00707ED6" w:rsidP="00C90671">
            <w:pPr>
              <w:numPr>
                <w:ilvl w:val="0"/>
                <w:numId w:val="3"/>
              </w:numPr>
              <w:pBdr>
                <w:top w:val="nil"/>
                <w:left w:val="nil"/>
                <w:bottom w:val="nil"/>
                <w:right w:val="nil"/>
                <w:between w:val="nil"/>
              </w:pBdr>
              <w:spacing w:after="100"/>
              <w:rPr>
                <w:color w:val="000000"/>
                <w:sz w:val="20"/>
                <w:szCs w:val="20"/>
              </w:rPr>
            </w:pPr>
            <w:r>
              <w:rPr>
                <w:color w:val="000000"/>
                <w:sz w:val="20"/>
                <w:szCs w:val="20"/>
              </w:rPr>
              <w:t>Note</w:t>
            </w:r>
            <w:proofErr w:type="gramStart"/>
            <w:r>
              <w:rPr>
                <w:color w:val="000000"/>
                <w:sz w:val="20"/>
                <w:szCs w:val="20"/>
              </w:rPr>
              <w:t>:  You</w:t>
            </w:r>
            <w:proofErr w:type="gramEnd"/>
            <w:r>
              <w:rPr>
                <w:color w:val="000000"/>
                <w:sz w:val="20"/>
                <w:szCs w:val="20"/>
              </w:rPr>
              <w:t xml:space="preserve"> will need to take a urine pregnancy test </w:t>
            </w:r>
            <w:proofErr w:type="gramStart"/>
            <w:r>
              <w:rPr>
                <w:color w:val="000000"/>
                <w:sz w:val="20"/>
                <w:szCs w:val="20"/>
              </w:rPr>
              <w:t>at</w:t>
            </w:r>
            <w:proofErr w:type="gramEnd"/>
            <w:r>
              <w:rPr>
                <w:color w:val="000000"/>
                <w:sz w:val="20"/>
                <w:szCs w:val="20"/>
              </w:rPr>
              <w:t xml:space="preserve"> every visit, within 24 hours before study treatment.  If the urine pregnancy test is positive, you will need to take a blood test to confirm the pregnancy.</w:t>
            </w:r>
          </w:p>
        </w:tc>
      </w:tr>
      <w:tr w:rsidR="00866191" w14:paraId="5BBA1C11" w14:textId="77777777" w:rsidTr="00C90671">
        <w:trPr>
          <w:cantSplit/>
        </w:trPr>
        <w:tc>
          <w:tcPr>
            <w:tcW w:w="2867" w:type="dxa"/>
            <w:shd w:val="clear" w:color="auto" w:fill="auto"/>
          </w:tcPr>
          <w:p w14:paraId="00000141" w14:textId="77777777" w:rsidR="00866191" w:rsidRDefault="00707ED6">
            <w:pPr>
              <w:keepLines/>
              <w:pBdr>
                <w:top w:val="nil"/>
                <w:left w:val="nil"/>
                <w:bottom w:val="nil"/>
                <w:right w:val="nil"/>
                <w:between w:val="nil"/>
              </w:pBdr>
              <w:spacing w:before="50" w:after="50"/>
              <w:rPr>
                <w:color w:val="000000"/>
                <w:sz w:val="20"/>
                <w:szCs w:val="20"/>
              </w:rPr>
            </w:pPr>
            <w:r>
              <w:rPr>
                <w:color w:val="000000"/>
                <w:sz w:val="20"/>
                <w:szCs w:val="20"/>
              </w:rPr>
              <w:t>Stool sample</w:t>
            </w:r>
          </w:p>
        </w:tc>
        <w:tc>
          <w:tcPr>
            <w:tcW w:w="6483" w:type="dxa"/>
          </w:tcPr>
          <w:p w14:paraId="00000142" w14:textId="77777777" w:rsidR="00866191" w:rsidRDefault="00707ED6">
            <w:pPr>
              <w:keepLines/>
              <w:numPr>
                <w:ilvl w:val="0"/>
                <w:numId w:val="3"/>
              </w:numPr>
              <w:pBdr>
                <w:top w:val="nil"/>
                <w:left w:val="nil"/>
                <w:bottom w:val="nil"/>
                <w:right w:val="nil"/>
                <w:between w:val="nil"/>
              </w:pBdr>
              <w:spacing w:before="50" w:after="50"/>
              <w:ind w:left="212" w:hanging="212"/>
            </w:pPr>
            <w:r>
              <w:rPr>
                <w:color w:val="000000"/>
                <w:sz w:val="20"/>
                <w:szCs w:val="20"/>
              </w:rPr>
              <w:t>Screening</w:t>
            </w:r>
          </w:p>
          <w:p w14:paraId="00000143" w14:textId="77777777" w:rsidR="00866191" w:rsidRDefault="00707ED6">
            <w:pPr>
              <w:keepLines/>
              <w:numPr>
                <w:ilvl w:val="0"/>
                <w:numId w:val="3"/>
              </w:numPr>
              <w:pBdr>
                <w:top w:val="nil"/>
                <w:left w:val="nil"/>
                <w:bottom w:val="nil"/>
                <w:right w:val="nil"/>
                <w:between w:val="nil"/>
              </w:pBdr>
              <w:spacing w:before="50" w:after="50"/>
              <w:ind w:left="212" w:hanging="212"/>
            </w:pPr>
            <w:r>
              <w:rPr>
                <w:color w:val="000000"/>
                <w:sz w:val="20"/>
                <w:szCs w:val="20"/>
              </w:rPr>
              <w:t>Induction phase</w:t>
            </w:r>
            <w:proofErr w:type="gramStart"/>
            <w:r>
              <w:rPr>
                <w:color w:val="000000"/>
                <w:sz w:val="20"/>
                <w:szCs w:val="20"/>
              </w:rPr>
              <w:t>:  Day</w:t>
            </w:r>
            <w:proofErr w:type="gramEnd"/>
            <w:r>
              <w:rPr>
                <w:color w:val="000000"/>
                <w:sz w:val="20"/>
                <w:szCs w:val="20"/>
              </w:rPr>
              <w:t xml:space="preserve"> 0 and Weeks 2, 6, and 12</w:t>
            </w:r>
          </w:p>
          <w:p w14:paraId="00000144" w14:textId="77777777" w:rsidR="00866191" w:rsidRDefault="00707ED6">
            <w:pPr>
              <w:keepLines/>
              <w:numPr>
                <w:ilvl w:val="0"/>
                <w:numId w:val="3"/>
              </w:numPr>
              <w:pBdr>
                <w:top w:val="nil"/>
                <w:left w:val="nil"/>
                <w:bottom w:val="nil"/>
                <w:right w:val="nil"/>
                <w:between w:val="nil"/>
              </w:pBdr>
              <w:spacing w:before="50" w:after="50"/>
              <w:ind w:left="212" w:hanging="212"/>
            </w:pPr>
            <w:r>
              <w:rPr>
                <w:color w:val="000000"/>
                <w:sz w:val="20"/>
                <w:szCs w:val="20"/>
              </w:rPr>
              <w:t>Maintenance phase</w:t>
            </w:r>
            <w:proofErr w:type="gramStart"/>
            <w:r>
              <w:rPr>
                <w:color w:val="000000"/>
                <w:sz w:val="20"/>
                <w:szCs w:val="20"/>
              </w:rPr>
              <w:t>:  Week</w:t>
            </w:r>
            <w:proofErr w:type="gramEnd"/>
            <w:r>
              <w:rPr>
                <w:color w:val="000000"/>
                <w:sz w:val="20"/>
                <w:szCs w:val="20"/>
              </w:rPr>
              <w:t xml:space="preserve"> 16 and every 12 weeks thereafter</w:t>
            </w:r>
          </w:p>
          <w:p w14:paraId="00000145" w14:textId="77777777" w:rsidR="00866191" w:rsidRDefault="00707ED6">
            <w:pPr>
              <w:keepLines/>
              <w:numPr>
                <w:ilvl w:val="0"/>
                <w:numId w:val="3"/>
              </w:numPr>
              <w:pBdr>
                <w:top w:val="nil"/>
                <w:left w:val="nil"/>
                <w:bottom w:val="nil"/>
                <w:right w:val="nil"/>
                <w:between w:val="nil"/>
              </w:pBdr>
              <w:spacing w:before="50" w:after="50"/>
              <w:ind w:left="212" w:hanging="212"/>
            </w:pPr>
            <w:r>
              <w:rPr>
                <w:color w:val="000000"/>
                <w:sz w:val="20"/>
                <w:szCs w:val="20"/>
              </w:rPr>
              <w:t>Open-label extension phase</w:t>
            </w:r>
            <w:proofErr w:type="gramStart"/>
            <w:r>
              <w:rPr>
                <w:color w:val="000000"/>
                <w:sz w:val="20"/>
                <w:szCs w:val="20"/>
              </w:rPr>
              <w:t>:  every</w:t>
            </w:r>
            <w:proofErr w:type="gramEnd"/>
            <w:r>
              <w:rPr>
                <w:color w:val="000000"/>
                <w:sz w:val="20"/>
                <w:szCs w:val="20"/>
              </w:rPr>
              <w:t xml:space="preserve"> 3 months during the first year of this phase, annually thereafter</w:t>
            </w:r>
          </w:p>
          <w:p w14:paraId="00000146" w14:textId="77777777" w:rsidR="00866191" w:rsidRDefault="00707ED6">
            <w:pPr>
              <w:numPr>
                <w:ilvl w:val="0"/>
                <w:numId w:val="3"/>
              </w:numPr>
              <w:pBdr>
                <w:top w:val="nil"/>
                <w:left w:val="nil"/>
                <w:bottom w:val="nil"/>
                <w:right w:val="nil"/>
                <w:between w:val="nil"/>
              </w:pBdr>
              <w:spacing w:before="50" w:after="50"/>
              <w:ind w:left="212" w:hanging="212"/>
            </w:pPr>
            <w:r>
              <w:rPr>
                <w:color w:val="000000"/>
                <w:sz w:val="20"/>
                <w:szCs w:val="20"/>
              </w:rPr>
              <w:t>At an unscheduled visit (if your study doctor decides it is necessary)</w:t>
            </w:r>
          </w:p>
          <w:p w14:paraId="00000147" w14:textId="77777777" w:rsidR="00866191" w:rsidRDefault="00707ED6">
            <w:pPr>
              <w:keepLines/>
              <w:numPr>
                <w:ilvl w:val="0"/>
                <w:numId w:val="3"/>
              </w:numPr>
              <w:pBdr>
                <w:top w:val="nil"/>
                <w:left w:val="nil"/>
                <w:bottom w:val="nil"/>
                <w:right w:val="nil"/>
                <w:between w:val="nil"/>
              </w:pBdr>
              <w:spacing w:before="50" w:after="50"/>
              <w:ind w:left="212" w:hanging="212"/>
            </w:pPr>
            <w:r>
              <w:rPr>
                <w:color w:val="000000"/>
                <w:sz w:val="20"/>
                <w:szCs w:val="20"/>
              </w:rPr>
              <w:t>End of study</w:t>
            </w:r>
          </w:p>
          <w:p w14:paraId="00000148" w14:textId="77777777" w:rsidR="00866191" w:rsidRDefault="00866191">
            <w:pPr>
              <w:pBdr>
                <w:top w:val="nil"/>
                <w:left w:val="nil"/>
                <w:bottom w:val="nil"/>
                <w:right w:val="nil"/>
                <w:between w:val="nil"/>
              </w:pBdr>
              <w:rPr>
                <w:color w:val="000000"/>
                <w:sz w:val="22"/>
                <w:szCs w:val="22"/>
              </w:rPr>
            </w:pPr>
          </w:p>
          <w:p w14:paraId="00000149" w14:textId="69969D7D" w:rsidR="00866191" w:rsidRDefault="00707ED6">
            <w:pPr>
              <w:keepLines/>
              <w:pBdr>
                <w:top w:val="nil"/>
                <w:left w:val="nil"/>
                <w:bottom w:val="nil"/>
                <w:right w:val="nil"/>
                <w:between w:val="nil"/>
              </w:pBdr>
              <w:spacing w:before="50" w:after="50"/>
              <w:rPr>
                <w:color w:val="000000"/>
                <w:sz w:val="20"/>
                <w:szCs w:val="20"/>
              </w:rPr>
            </w:pPr>
            <w:r>
              <w:rPr>
                <w:color w:val="000000"/>
                <w:sz w:val="20"/>
                <w:szCs w:val="20"/>
              </w:rPr>
              <w:t xml:space="preserve">Note: </w:t>
            </w:r>
            <w:r>
              <w:rPr>
                <w:color w:val="000000"/>
                <w:sz w:val="20"/>
                <w:szCs w:val="20"/>
                <w:highlight w:val="white"/>
              </w:rPr>
              <w:t xml:space="preserve">You may collect the stool sample at home if you choose to. If you collect the sample at home, you should return the </w:t>
            </w:r>
            <w:proofErr w:type="gramStart"/>
            <w:r>
              <w:rPr>
                <w:color w:val="000000"/>
                <w:sz w:val="20"/>
                <w:szCs w:val="20"/>
                <w:highlight w:val="white"/>
              </w:rPr>
              <w:t>collected sample</w:t>
            </w:r>
            <w:proofErr w:type="gramEnd"/>
            <w:r>
              <w:rPr>
                <w:color w:val="000000"/>
                <w:sz w:val="20"/>
                <w:szCs w:val="20"/>
                <w:highlight w:val="white"/>
              </w:rPr>
              <w:t xml:space="preserve"> to your study doctor's office as soon as possible (12-24 hours after collection). You will be provided with more information on how to properly collect and store your stool samples.</w:t>
            </w:r>
          </w:p>
        </w:tc>
      </w:tr>
      <w:tr w:rsidR="00866191" w14:paraId="0DD3B067" w14:textId="77777777" w:rsidTr="00C90671">
        <w:trPr>
          <w:cantSplit/>
        </w:trPr>
        <w:tc>
          <w:tcPr>
            <w:tcW w:w="2867" w:type="dxa"/>
            <w:shd w:val="clear" w:color="auto" w:fill="auto"/>
          </w:tcPr>
          <w:p w14:paraId="0000014A" w14:textId="77777777" w:rsidR="00866191" w:rsidRDefault="00707ED6">
            <w:pPr>
              <w:keepLines/>
              <w:pBdr>
                <w:top w:val="nil"/>
                <w:left w:val="nil"/>
                <w:bottom w:val="nil"/>
                <w:right w:val="nil"/>
                <w:between w:val="nil"/>
              </w:pBdr>
              <w:spacing w:before="50" w:after="50"/>
              <w:rPr>
                <w:color w:val="000000"/>
                <w:sz w:val="20"/>
                <w:szCs w:val="20"/>
              </w:rPr>
            </w:pPr>
            <w:r>
              <w:rPr>
                <w:color w:val="000000"/>
                <w:sz w:val="20"/>
                <w:szCs w:val="20"/>
              </w:rPr>
              <w:t>Follow-up after you discontinue the study drug:</w:t>
            </w:r>
            <w:r>
              <w:rPr>
                <w:color w:val="000000"/>
                <w:sz w:val="20"/>
                <w:szCs w:val="20"/>
              </w:rPr>
              <w:br/>
              <w:t>study site visit to review changes in your health or medications (may include vital signs, urine sample, and limited physical examination)</w:t>
            </w:r>
          </w:p>
        </w:tc>
        <w:tc>
          <w:tcPr>
            <w:tcW w:w="6483" w:type="dxa"/>
          </w:tcPr>
          <w:p w14:paraId="0000014B" w14:textId="77777777" w:rsidR="00866191" w:rsidRDefault="00707ED6">
            <w:pPr>
              <w:keepLines/>
              <w:numPr>
                <w:ilvl w:val="0"/>
                <w:numId w:val="3"/>
              </w:numPr>
              <w:pBdr>
                <w:top w:val="nil"/>
                <w:left w:val="nil"/>
                <w:bottom w:val="nil"/>
                <w:right w:val="nil"/>
                <w:between w:val="nil"/>
              </w:pBdr>
              <w:spacing w:before="50" w:after="50"/>
              <w:ind w:left="212" w:hanging="212"/>
            </w:pPr>
            <w:r>
              <w:rPr>
                <w:color w:val="000000"/>
                <w:sz w:val="20"/>
                <w:szCs w:val="20"/>
              </w:rPr>
              <w:t>6 and 12 weeks after your final dose of study drug</w:t>
            </w:r>
          </w:p>
          <w:p w14:paraId="0000014C" w14:textId="77777777" w:rsidR="00866191" w:rsidRDefault="00707ED6">
            <w:pPr>
              <w:keepLines/>
              <w:pBdr>
                <w:top w:val="nil"/>
                <w:left w:val="nil"/>
                <w:bottom w:val="nil"/>
                <w:right w:val="nil"/>
                <w:between w:val="nil"/>
              </w:pBdr>
              <w:spacing w:before="50" w:after="50"/>
              <w:rPr>
                <w:color w:val="000000"/>
                <w:sz w:val="20"/>
                <w:szCs w:val="20"/>
              </w:rPr>
            </w:pPr>
            <w:r>
              <w:rPr>
                <w:color w:val="000000"/>
                <w:sz w:val="20"/>
                <w:szCs w:val="20"/>
              </w:rPr>
              <w:t xml:space="preserve">Note: The 6-week visit may be </w:t>
            </w:r>
            <w:proofErr w:type="gramStart"/>
            <w:r>
              <w:rPr>
                <w:color w:val="000000"/>
                <w:sz w:val="20"/>
                <w:szCs w:val="20"/>
              </w:rPr>
              <w:t>done</w:t>
            </w:r>
            <w:proofErr w:type="gramEnd"/>
            <w:r>
              <w:rPr>
                <w:color w:val="000000"/>
                <w:sz w:val="20"/>
                <w:szCs w:val="20"/>
              </w:rPr>
              <w:t xml:space="preserve"> by phone. In this case, home pregnancy tests will be provided to you in advance (if applicable). The 12-week visit must be </w:t>
            </w:r>
            <w:proofErr w:type="gramStart"/>
            <w:r>
              <w:rPr>
                <w:color w:val="000000"/>
                <w:sz w:val="20"/>
                <w:szCs w:val="20"/>
              </w:rPr>
              <w:t>done at</w:t>
            </w:r>
            <w:proofErr w:type="gramEnd"/>
            <w:r>
              <w:rPr>
                <w:color w:val="000000"/>
                <w:sz w:val="20"/>
                <w:szCs w:val="20"/>
              </w:rPr>
              <w:t xml:space="preserve"> the study site.</w:t>
            </w:r>
          </w:p>
        </w:tc>
      </w:tr>
    </w:tbl>
    <w:p w14:paraId="0000014D" w14:textId="653543D1" w:rsidR="00866191" w:rsidRDefault="00866191">
      <w:pPr>
        <w:pBdr>
          <w:top w:val="nil"/>
          <w:left w:val="nil"/>
          <w:bottom w:val="nil"/>
          <w:right w:val="nil"/>
          <w:between w:val="nil"/>
        </w:pBdr>
        <w:spacing w:after="250"/>
        <w:rPr>
          <w:color w:val="000000"/>
          <w:sz w:val="22"/>
          <w:szCs w:val="22"/>
        </w:rPr>
      </w:pPr>
    </w:p>
    <w:p w14:paraId="0000014E" w14:textId="7BD180FE" w:rsidR="00866191" w:rsidRPr="00C90671" w:rsidRDefault="00707ED6" w:rsidP="009F5AB4">
      <w:pPr>
        <w:keepNext/>
        <w:pBdr>
          <w:top w:val="nil"/>
          <w:left w:val="nil"/>
          <w:bottom w:val="nil"/>
          <w:right w:val="nil"/>
          <w:between w:val="nil"/>
        </w:pBdr>
        <w:spacing w:after="100"/>
        <w:rPr>
          <w:sz w:val="22"/>
        </w:rPr>
      </w:pPr>
      <w:r w:rsidRPr="00C90671">
        <w:rPr>
          <w:b/>
          <w:color w:val="000000"/>
          <w:sz w:val="22"/>
          <w:szCs w:val="22"/>
          <w:u w:val="single"/>
        </w:rPr>
        <w:lastRenderedPageBreak/>
        <w:t xml:space="preserve">Risk of using your tissue for research </w:t>
      </w:r>
    </w:p>
    <w:p w14:paraId="0000014F" w14:textId="4B0C0387" w:rsidR="00866191" w:rsidRDefault="00707ED6">
      <w:pPr>
        <w:pBdr>
          <w:top w:val="nil"/>
          <w:left w:val="nil"/>
          <w:bottom w:val="nil"/>
          <w:right w:val="nil"/>
          <w:between w:val="nil"/>
        </w:pBdr>
        <w:spacing w:after="250"/>
        <w:rPr>
          <w:color w:val="000000"/>
          <w:sz w:val="22"/>
          <w:szCs w:val="22"/>
        </w:rPr>
      </w:pPr>
      <w:r w:rsidRPr="00C90671">
        <w:rPr>
          <w:color w:val="000000"/>
          <w:sz w:val="22"/>
          <w:szCs w:val="22"/>
        </w:rPr>
        <w:t>This research study uses tissue that was taken as part of your usual care. There is a small chance that using this tissue for research will use up the tissue. If this happens, your doctors might not be able to make a clinical diagnosis or complete other tests. To help reduce the risk of this happening, a trained person will evaluate if there is enough tissue for research. With this process, we believe the risk of using up your tissue for research is small.</w:t>
      </w:r>
    </w:p>
    <w:p w14:paraId="00000151" w14:textId="59CC47E0" w:rsidR="00866191" w:rsidRDefault="00707ED6">
      <w:pPr>
        <w:pBdr>
          <w:top w:val="nil"/>
          <w:left w:val="nil"/>
          <w:bottom w:val="nil"/>
          <w:right w:val="nil"/>
          <w:between w:val="nil"/>
        </w:pBdr>
        <w:spacing w:line="260" w:lineRule="auto"/>
        <w:rPr>
          <w:b/>
          <w:smallCaps/>
          <w:color w:val="000000"/>
        </w:rPr>
      </w:pPr>
      <w:r>
        <w:rPr>
          <w:b/>
          <w:smallCaps/>
          <w:color w:val="000000"/>
        </w:rPr>
        <w:t>Access to Study Drug after Completing the Study</w:t>
      </w:r>
    </w:p>
    <w:p w14:paraId="00000152" w14:textId="77777777" w:rsidR="00866191" w:rsidRDefault="00707ED6">
      <w:pPr>
        <w:pBdr>
          <w:top w:val="nil"/>
          <w:left w:val="nil"/>
          <w:bottom w:val="nil"/>
          <w:right w:val="nil"/>
          <w:between w:val="nil"/>
        </w:pBdr>
        <w:spacing w:after="250"/>
        <w:rPr>
          <w:color w:val="000000"/>
          <w:sz w:val="22"/>
          <w:szCs w:val="22"/>
        </w:rPr>
      </w:pPr>
      <w:bookmarkStart w:id="5" w:name="_heading=h.2et92p0" w:colFirst="0" w:colLast="0"/>
      <w:bookmarkEnd w:id="5"/>
      <w:r>
        <w:rPr>
          <w:color w:val="000000"/>
          <w:sz w:val="22"/>
          <w:szCs w:val="22"/>
        </w:rPr>
        <w:t>Currently, Roche does not have any plans to provide the Roche study drug (RO7790121) or any other study treatments to you after you complete the study.</w:t>
      </w:r>
    </w:p>
    <w:p w14:paraId="00000153" w14:textId="065801B5" w:rsidR="00866191" w:rsidRDefault="00707ED6">
      <w:pPr>
        <w:keepNext/>
        <w:keepLines/>
        <w:pBdr>
          <w:top w:val="nil"/>
          <w:left w:val="nil"/>
          <w:bottom w:val="nil"/>
          <w:right w:val="nil"/>
          <w:between w:val="nil"/>
        </w:pBdr>
        <w:tabs>
          <w:tab w:val="left" w:pos="1530"/>
        </w:tabs>
        <w:spacing w:line="260" w:lineRule="auto"/>
        <w:ind w:left="1531" w:hanging="1531"/>
        <w:rPr>
          <w:b/>
          <w:smallCaps/>
          <w:color w:val="000000"/>
        </w:rPr>
      </w:pPr>
      <w:r>
        <w:rPr>
          <w:b/>
          <w:smallCaps/>
          <w:color w:val="000000"/>
        </w:rPr>
        <w:t>Use and Handling of Laboratory Samples</w:t>
      </w:r>
    </w:p>
    <w:p w14:paraId="00000154" w14:textId="5558AD3E" w:rsidR="00866191" w:rsidRPr="00C90671" w:rsidRDefault="00707ED6" w:rsidP="009F5AB4">
      <w:pPr>
        <w:keepNext/>
        <w:pBdr>
          <w:top w:val="nil"/>
          <w:left w:val="nil"/>
          <w:bottom w:val="nil"/>
          <w:right w:val="nil"/>
          <w:between w:val="nil"/>
        </w:pBdr>
        <w:spacing w:after="100"/>
        <w:rPr>
          <w:sz w:val="22"/>
        </w:rPr>
      </w:pPr>
      <w:r w:rsidRPr="009F5AB4">
        <w:rPr>
          <w:b/>
          <w:color w:val="000000"/>
          <w:sz w:val="22"/>
          <w:szCs w:val="22"/>
          <w:u w:val="single"/>
        </w:rPr>
        <w:t>Sample Use</w:t>
      </w:r>
    </w:p>
    <w:p w14:paraId="00000155" w14:textId="77777777" w:rsidR="00866191" w:rsidRDefault="00707ED6">
      <w:pPr>
        <w:pBdr>
          <w:top w:val="nil"/>
          <w:left w:val="nil"/>
          <w:bottom w:val="nil"/>
          <w:right w:val="nil"/>
          <w:between w:val="nil"/>
        </w:pBdr>
        <w:spacing w:after="100"/>
        <w:rPr>
          <w:color w:val="000000"/>
          <w:sz w:val="22"/>
          <w:szCs w:val="22"/>
        </w:rPr>
      </w:pPr>
      <w:r>
        <w:rPr>
          <w:color w:val="000000"/>
          <w:sz w:val="22"/>
          <w:szCs w:val="22"/>
        </w:rPr>
        <w:t>Blood, urine, stool, and large and small intestine (colon and ileum) tissue samples will be collected as part of this study. Samples will be collected for reasons such as the following:</w:t>
      </w:r>
    </w:p>
    <w:tbl>
      <w:tblPr>
        <w:tblStyle w:val="affffff7"/>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1"/>
        <w:gridCol w:w="4679"/>
      </w:tblGrid>
      <w:tr w:rsidR="00866191" w14:paraId="69ABA9A2" w14:textId="77777777" w:rsidTr="00C90671">
        <w:tc>
          <w:tcPr>
            <w:tcW w:w="4671" w:type="dxa"/>
          </w:tcPr>
          <w:p w14:paraId="00000156" w14:textId="77777777" w:rsidR="00866191" w:rsidRDefault="00707ED6">
            <w:pPr>
              <w:numPr>
                <w:ilvl w:val="0"/>
                <w:numId w:val="1"/>
              </w:numPr>
              <w:pBdr>
                <w:top w:val="nil"/>
                <w:left w:val="nil"/>
                <w:bottom w:val="nil"/>
                <w:right w:val="nil"/>
                <w:between w:val="nil"/>
              </w:pBdr>
              <w:tabs>
                <w:tab w:val="left" w:pos="216"/>
              </w:tabs>
              <w:spacing w:before="50" w:after="50"/>
            </w:pPr>
            <w:r>
              <w:rPr>
                <w:color w:val="000000"/>
                <w:sz w:val="20"/>
                <w:szCs w:val="20"/>
              </w:rPr>
              <w:t>Check your health through standard laboratory tests</w:t>
            </w:r>
          </w:p>
          <w:p w14:paraId="00000157" w14:textId="77777777" w:rsidR="00866191" w:rsidRDefault="00707ED6">
            <w:pPr>
              <w:numPr>
                <w:ilvl w:val="0"/>
                <w:numId w:val="1"/>
              </w:numPr>
              <w:pBdr>
                <w:top w:val="nil"/>
                <w:left w:val="nil"/>
                <w:bottom w:val="nil"/>
                <w:right w:val="nil"/>
                <w:between w:val="nil"/>
              </w:pBdr>
              <w:tabs>
                <w:tab w:val="left" w:pos="216"/>
              </w:tabs>
              <w:spacing w:before="50" w:after="50"/>
            </w:pPr>
            <w:r>
              <w:rPr>
                <w:color w:val="000000"/>
                <w:sz w:val="20"/>
                <w:szCs w:val="20"/>
              </w:rPr>
              <w:t>Find out if you are pregnant</w:t>
            </w:r>
          </w:p>
          <w:p w14:paraId="00000158" w14:textId="77777777" w:rsidR="00866191" w:rsidRDefault="00707ED6">
            <w:pPr>
              <w:numPr>
                <w:ilvl w:val="0"/>
                <w:numId w:val="1"/>
              </w:numPr>
              <w:pBdr>
                <w:top w:val="nil"/>
                <w:left w:val="nil"/>
                <w:bottom w:val="nil"/>
                <w:right w:val="nil"/>
                <w:between w:val="nil"/>
              </w:pBdr>
              <w:tabs>
                <w:tab w:val="left" w:pos="216"/>
              </w:tabs>
              <w:spacing w:before="50" w:after="50"/>
            </w:pPr>
            <w:r>
              <w:rPr>
                <w:color w:val="000000"/>
                <w:sz w:val="20"/>
                <w:szCs w:val="20"/>
              </w:rPr>
              <w:t>Check if you have an inactive (latent) or active tuberculosis infection</w:t>
            </w:r>
          </w:p>
          <w:p w14:paraId="00000159" w14:textId="77777777" w:rsidR="00866191" w:rsidRDefault="00707ED6">
            <w:pPr>
              <w:numPr>
                <w:ilvl w:val="0"/>
                <w:numId w:val="1"/>
              </w:numPr>
              <w:pBdr>
                <w:top w:val="nil"/>
                <w:left w:val="nil"/>
                <w:bottom w:val="nil"/>
                <w:right w:val="nil"/>
                <w:between w:val="nil"/>
              </w:pBdr>
              <w:tabs>
                <w:tab w:val="left" w:pos="216"/>
              </w:tabs>
              <w:spacing w:before="50" w:after="50"/>
            </w:pPr>
            <w:r>
              <w:rPr>
                <w:color w:val="000000"/>
                <w:sz w:val="20"/>
                <w:szCs w:val="20"/>
              </w:rPr>
              <w:t>Check how quickly your blood clots</w:t>
            </w:r>
          </w:p>
          <w:p w14:paraId="0000015A" w14:textId="77777777" w:rsidR="00866191" w:rsidRDefault="00707ED6">
            <w:pPr>
              <w:numPr>
                <w:ilvl w:val="0"/>
                <w:numId w:val="1"/>
              </w:numPr>
              <w:pBdr>
                <w:top w:val="nil"/>
                <w:left w:val="nil"/>
                <w:bottom w:val="nil"/>
                <w:right w:val="nil"/>
                <w:between w:val="nil"/>
              </w:pBdr>
              <w:tabs>
                <w:tab w:val="left" w:pos="216"/>
              </w:tabs>
              <w:spacing w:before="50" w:after="50"/>
            </w:pPr>
            <w:r>
              <w:rPr>
                <w:color w:val="000000"/>
                <w:sz w:val="20"/>
                <w:szCs w:val="20"/>
              </w:rPr>
              <w:t>Check for an infection with hepatitis B or C</w:t>
            </w:r>
          </w:p>
          <w:p w14:paraId="0000015B" w14:textId="77777777" w:rsidR="00866191" w:rsidRDefault="00707ED6">
            <w:pPr>
              <w:numPr>
                <w:ilvl w:val="0"/>
                <w:numId w:val="1"/>
              </w:numPr>
              <w:pBdr>
                <w:top w:val="nil"/>
                <w:left w:val="nil"/>
                <w:bottom w:val="nil"/>
                <w:right w:val="nil"/>
                <w:between w:val="nil"/>
              </w:pBdr>
              <w:tabs>
                <w:tab w:val="left" w:pos="216"/>
              </w:tabs>
              <w:spacing w:before="50" w:after="50"/>
            </w:pPr>
            <w:r>
              <w:rPr>
                <w:color w:val="000000"/>
                <w:sz w:val="20"/>
                <w:szCs w:val="20"/>
              </w:rPr>
              <w:t>Check if you have any viral, parasitic or bacterial infection in your intestine</w:t>
            </w:r>
          </w:p>
          <w:p w14:paraId="0000015C" w14:textId="77777777" w:rsidR="00866191" w:rsidRDefault="00707ED6">
            <w:pPr>
              <w:numPr>
                <w:ilvl w:val="0"/>
                <w:numId w:val="1"/>
              </w:numPr>
              <w:pBdr>
                <w:top w:val="nil"/>
                <w:left w:val="nil"/>
                <w:bottom w:val="nil"/>
                <w:right w:val="nil"/>
                <w:between w:val="nil"/>
              </w:pBdr>
              <w:tabs>
                <w:tab w:val="left" w:pos="216"/>
              </w:tabs>
              <w:spacing w:before="50" w:after="50"/>
            </w:pPr>
            <w:r>
              <w:rPr>
                <w:color w:val="000000"/>
                <w:sz w:val="20"/>
                <w:szCs w:val="20"/>
              </w:rPr>
              <w:t>Check for a prior or current infection with HIV</w:t>
            </w:r>
          </w:p>
          <w:p w14:paraId="0000015D" w14:textId="77777777" w:rsidR="00866191" w:rsidRDefault="00707ED6">
            <w:pPr>
              <w:numPr>
                <w:ilvl w:val="0"/>
                <w:numId w:val="1"/>
              </w:numPr>
              <w:pBdr>
                <w:top w:val="nil"/>
                <w:left w:val="nil"/>
                <w:bottom w:val="nil"/>
                <w:right w:val="nil"/>
                <w:between w:val="nil"/>
              </w:pBdr>
              <w:tabs>
                <w:tab w:val="left" w:pos="216"/>
              </w:tabs>
              <w:spacing w:before="50" w:after="50"/>
            </w:pPr>
            <w:r>
              <w:rPr>
                <w:color w:val="000000"/>
                <w:sz w:val="20"/>
                <w:szCs w:val="20"/>
              </w:rPr>
              <w:t>Measure C-reactive protein and fecal calprotectin, which are markers of inflammation in the body</w:t>
            </w:r>
          </w:p>
          <w:p w14:paraId="0000015E" w14:textId="77777777" w:rsidR="00866191" w:rsidRDefault="00707ED6">
            <w:pPr>
              <w:numPr>
                <w:ilvl w:val="0"/>
                <w:numId w:val="1"/>
              </w:numPr>
              <w:pBdr>
                <w:top w:val="nil"/>
                <w:left w:val="nil"/>
                <w:bottom w:val="nil"/>
                <w:right w:val="nil"/>
                <w:between w:val="nil"/>
              </w:pBdr>
              <w:tabs>
                <w:tab w:val="left" w:pos="216"/>
              </w:tabs>
              <w:spacing w:before="50" w:after="50"/>
            </w:pPr>
            <w:r>
              <w:rPr>
                <w:color w:val="000000"/>
                <w:sz w:val="20"/>
                <w:szCs w:val="20"/>
              </w:rPr>
              <w:t>Measure antibodies produced by your immune system</w:t>
            </w:r>
          </w:p>
          <w:p w14:paraId="0000015F" w14:textId="77777777" w:rsidR="00866191" w:rsidRDefault="00707ED6">
            <w:pPr>
              <w:numPr>
                <w:ilvl w:val="0"/>
                <w:numId w:val="1"/>
              </w:numPr>
              <w:pBdr>
                <w:top w:val="nil"/>
                <w:left w:val="nil"/>
                <w:bottom w:val="nil"/>
                <w:right w:val="nil"/>
                <w:between w:val="nil"/>
              </w:pBdr>
              <w:tabs>
                <w:tab w:val="left" w:pos="216"/>
              </w:tabs>
              <w:spacing w:before="50" w:after="50"/>
            </w:pPr>
            <w:r>
              <w:rPr>
                <w:color w:val="000000"/>
                <w:sz w:val="20"/>
                <w:szCs w:val="20"/>
              </w:rPr>
              <w:t>Find out how study drug is processed by your body</w:t>
            </w:r>
          </w:p>
          <w:p w14:paraId="00000160" w14:textId="77777777" w:rsidR="00866191" w:rsidRDefault="00707ED6">
            <w:pPr>
              <w:numPr>
                <w:ilvl w:val="0"/>
                <w:numId w:val="1"/>
              </w:numPr>
              <w:pBdr>
                <w:top w:val="nil"/>
                <w:left w:val="nil"/>
                <w:bottom w:val="nil"/>
                <w:right w:val="nil"/>
                <w:between w:val="nil"/>
              </w:pBdr>
              <w:tabs>
                <w:tab w:val="left" w:pos="216"/>
              </w:tabs>
              <w:spacing w:before="50" w:after="50"/>
            </w:pPr>
            <w:r>
              <w:rPr>
                <w:color w:val="000000"/>
                <w:sz w:val="20"/>
                <w:szCs w:val="20"/>
              </w:rPr>
              <w:t>Find out if your body is making antibodies to study drug</w:t>
            </w:r>
          </w:p>
          <w:p w14:paraId="00000161" w14:textId="77777777" w:rsidR="00866191" w:rsidRDefault="00707ED6">
            <w:pPr>
              <w:numPr>
                <w:ilvl w:val="0"/>
                <w:numId w:val="1"/>
              </w:numPr>
              <w:pBdr>
                <w:top w:val="nil"/>
                <w:left w:val="nil"/>
                <w:bottom w:val="nil"/>
                <w:right w:val="nil"/>
                <w:between w:val="nil"/>
              </w:pBdr>
              <w:tabs>
                <w:tab w:val="left" w:pos="216"/>
              </w:tabs>
              <w:spacing w:before="50" w:after="50"/>
              <w:rPr>
                <w:color w:val="000000"/>
                <w:sz w:val="20"/>
                <w:szCs w:val="20"/>
              </w:rPr>
            </w:pPr>
            <w:r>
              <w:rPr>
                <w:color w:val="000000"/>
                <w:sz w:val="20"/>
                <w:szCs w:val="20"/>
              </w:rPr>
              <w:t>Measure serum tryptase, which is a marker of infusion-related reactions and allergic reactions</w:t>
            </w:r>
          </w:p>
        </w:tc>
        <w:tc>
          <w:tcPr>
            <w:tcW w:w="4679" w:type="dxa"/>
          </w:tcPr>
          <w:p w14:paraId="00000162" w14:textId="77777777" w:rsidR="00866191" w:rsidRDefault="00707ED6">
            <w:pPr>
              <w:keepNext/>
              <w:numPr>
                <w:ilvl w:val="0"/>
                <w:numId w:val="1"/>
              </w:numPr>
              <w:pBdr>
                <w:top w:val="nil"/>
                <w:left w:val="nil"/>
                <w:bottom w:val="nil"/>
                <w:right w:val="nil"/>
                <w:between w:val="nil"/>
              </w:pBdr>
              <w:tabs>
                <w:tab w:val="left" w:pos="216"/>
              </w:tabs>
              <w:spacing w:before="50" w:after="50"/>
              <w:rPr>
                <w:color w:val="000000"/>
                <w:sz w:val="20"/>
                <w:szCs w:val="20"/>
              </w:rPr>
            </w:pPr>
            <w:r>
              <w:rPr>
                <w:color w:val="000000"/>
                <w:sz w:val="20"/>
                <w:szCs w:val="20"/>
              </w:rPr>
              <w:t>Perform additional analyses related to your safety or to the development of antibodies to study drug (if needed) using any leftover blood samples.  Leftover blood samples may also be used for developing or improving tests to detect or understand your disease.</w:t>
            </w:r>
          </w:p>
          <w:p w14:paraId="00000163" w14:textId="77777777" w:rsidR="00866191" w:rsidRDefault="00707ED6">
            <w:pPr>
              <w:keepNext/>
              <w:numPr>
                <w:ilvl w:val="0"/>
                <w:numId w:val="1"/>
              </w:numPr>
              <w:pBdr>
                <w:top w:val="nil"/>
                <w:left w:val="nil"/>
                <w:bottom w:val="nil"/>
                <w:right w:val="nil"/>
                <w:between w:val="nil"/>
              </w:pBdr>
              <w:tabs>
                <w:tab w:val="left" w:pos="216"/>
              </w:tabs>
              <w:spacing w:before="50" w:after="50"/>
              <w:rPr>
                <w:color w:val="000000"/>
                <w:sz w:val="20"/>
                <w:szCs w:val="20"/>
              </w:rPr>
            </w:pPr>
            <w:r>
              <w:rPr>
                <w:color w:val="000000"/>
                <w:sz w:val="20"/>
                <w:szCs w:val="20"/>
              </w:rPr>
              <w:t>Develop tests or tools that help to understand and monitor your disease and your response to the study drug, such as measuring natural variations in TL1A biomarkers and the expression of the biomarkers</w:t>
            </w:r>
            <w:r>
              <w:rPr>
                <w:rFonts w:ascii="Roboto" w:eastAsia="Roboto" w:hAnsi="Roboto" w:cs="Roboto"/>
                <w:color w:val="000000"/>
                <w:sz w:val="20"/>
                <w:szCs w:val="20"/>
                <w:highlight w:val="white"/>
              </w:rPr>
              <w:t xml:space="preserve"> and </w:t>
            </w:r>
            <w:r>
              <w:rPr>
                <w:color w:val="000000"/>
                <w:sz w:val="20"/>
                <w:szCs w:val="20"/>
              </w:rPr>
              <w:t xml:space="preserve">TL1A </w:t>
            </w:r>
            <w:r>
              <w:rPr>
                <w:rFonts w:ascii="Roboto" w:eastAsia="Roboto" w:hAnsi="Roboto" w:cs="Roboto"/>
                <w:color w:val="000000"/>
                <w:sz w:val="20"/>
                <w:szCs w:val="20"/>
                <w:highlight w:val="white"/>
              </w:rPr>
              <w:t xml:space="preserve">protein </w:t>
            </w:r>
            <w:r>
              <w:rPr>
                <w:color w:val="000000"/>
                <w:sz w:val="20"/>
                <w:szCs w:val="20"/>
              </w:rPr>
              <w:t>in blood and colon tissue.</w:t>
            </w:r>
          </w:p>
          <w:p w14:paraId="00000164" w14:textId="77777777" w:rsidR="00866191" w:rsidRDefault="00707ED6">
            <w:pPr>
              <w:keepNext/>
              <w:numPr>
                <w:ilvl w:val="0"/>
                <w:numId w:val="1"/>
              </w:numPr>
              <w:pBdr>
                <w:top w:val="nil"/>
                <w:left w:val="nil"/>
                <w:bottom w:val="nil"/>
                <w:right w:val="nil"/>
                <w:between w:val="nil"/>
              </w:pBdr>
              <w:tabs>
                <w:tab w:val="left" w:pos="216"/>
              </w:tabs>
              <w:spacing w:before="50" w:after="50"/>
              <w:rPr>
                <w:color w:val="000000"/>
                <w:sz w:val="20"/>
                <w:szCs w:val="20"/>
              </w:rPr>
            </w:pPr>
            <w:r>
              <w:rPr>
                <w:color w:val="000000"/>
                <w:sz w:val="20"/>
                <w:szCs w:val="20"/>
              </w:rPr>
              <w:t>Test for natural variations in your TL1A biomarkers</w:t>
            </w:r>
            <w:r>
              <w:rPr>
                <w:rFonts w:ascii="Roboto" w:eastAsia="Roboto" w:hAnsi="Roboto" w:cs="Roboto"/>
                <w:color w:val="000000"/>
                <w:sz w:val="20"/>
                <w:szCs w:val="20"/>
                <w:highlight w:val="white"/>
              </w:rPr>
              <w:t>, or related biology, to find out how this could be related to your disease and your response to study drug</w:t>
            </w:r>
          </w:p>
          <w:p w14:paraId="00000165" w14:textId="77777777" w:rsidR="00866191" w:rsidRDefault="00707ED6">
            <w:pPr>
              <w:keepNext/>
              <w:numPr>
                <w:ilvl w:val="0"/>
                <w:numId w:val="1"/>
              </w:numPr>
              <w:pBdr>
                <w:top w:val="nil"/>
                <w:left w:val="nil"/>
                <w:bottom w:val="nil"/>
                <w:right w:val="nil"/>
                <w:between w:val="nil"/>
              </w:pBdr>
              <w:tabs>
                <w:tab w:val="left" w:pos="216"/>
              </w:tabs>
              <w:spacing w:before="50" w:after="50"/>
              <w:rPr>
                <w:color w:val="000000"/>
                <w:sz w:val="20"/>
                <w:szCs w:val="20"/>
              </w:rPr>
            </w:pPr>
            <w:r>
              <w:rPr>
                <w:color w:val="000000"/>
                <w:sz w:val="20"/>
                <w:szCs w:val="20"/>
              </w:rPr>
              <w:t>Test for soluble TL1A protein and associated markers in blood to find out how the study drug and study drug levels affect your biology</w:t>
            </w:r>
          </w:p>
          <w:p w14:paraId="00000166" w14:textId="77777777" w:rsidR="00866191" w:rsidRDefault="00707ED6">
            <w:pPr>
              <w:keepNext/>
              <w:numPr>
                <w:ilvl w:val="0"/>
                <w:numId w:val="1"/>
              </w:numPr>
              <w:pBdr>
                <w:top w:val="nil"/>
                <w:left w:val="nil"/>
                <w:bottom w:val="nil"/>
                <w:right w:val="nil"/>
                <w:between w:val="nil"/>
              </w:pBdr>
              <w:tabs>
                <w:tab w:val="left" w:pos="216"/>
              </w:tabs>
              <w:spacing w:before="50" w:after="50"/>
              <w:rPr>
                <w:color w:val="000000"/>
                <w:sz w:val="20"/>
                <w:szCs w:val="20"/>
              </w:rPr>
            </w:pPr>
            <w:r>
              <w:rPr>
                <w:color w:val="000000"/>
                <w:sz w:val="20"/>
                <w:szCs w:val="20"/>
              </w:rPr>
              <w:t xml:space="preserve">Measure how the study drug alters some aspects of your Crohn's disease, such as </w:t>
            </w:r>
            <w:r>
              <w:rPr>
                <w:color w:val="000000"/>
                <w:sz w:val="20"/>
                <w:szCs w:val="20"/>
                <w:highlight w:val="white"/>
              </w:rPr>
              <w:t>markers of inflammation, your microbiome, and products thereof</w:t>
            </w:r>
            <w:r>
              <w:rPr>
                <w:color w:val="000000"/>
                <w:sz w:val="20"/>
                <w:szCs w:val="20"/>
              </w:rPr>
              <w:t xml:space="preserve"> </w:t>
            </w:r>
          </w:p>
        </w:tc>
      </w:tr>
    </w:tbl>
    <w:p w14:paraId="00000167" w14:textId="77777777" w:rsidR="00866191" w:rsidRDefault="00866191">
      <w:pPr>
        <w:pBdr>
          <w:top w:val="nil"/>
          <w:left w:val="nil"/>
          <w:bottom w:val="nil"/>
          <w:right w:val="nil"/>
          <w:between w:val="nil"/>
        </w:pBdr>
        <w:spacing w:after="250"/>
        <w:rPr>
          <w:color w:val="000000"/>
          <w:sz w:val="22"/>
          <w:szCs w:val="22"/>
        </w:rPr>
      </w:pPr>
    </w:p>
    <w:p w14:paraId="00000168" w14:textId="77777777" w:rsidR="00866191" w:rsidRDefault="00707ED6">
      <w:pPr>
        <w:keepLines/>
        <w:pBdr>
          <w:top w:val="nil"/>
          <w:left w:val="nil"/>
          <w:bottom w:val="nil"/>
          <w:right w:val="nil"/>
          <w:between w:val="nil"/>
        </w:pBdr>
        <w:spacing w:after="250"/>
        <w:rPr>
          <w:color w:val="000000"/>
          <w:sz w:val="22"/>
          <w:szCs w:val="22"/>
        </w:rPr>
      </w:pPr>
      <w:r>
        <w:rPr>
          <w:color w:val="000000"/>
          <w:sz w:val="22"/>
          <w:szCs w:val="22"/>
        </w:rPr>
        <w:t>Blood and large intestine tissue samples collected at screening will be retained for research related to your disease and the development of tests or tools that help with detecting or understanding your disease, even if you are not eligible for or decide not to take part in this study, unless you specifically ask for your samples to be destroyed.</w:t>
      </w:r>
    </w:p>
    <w:p w14:paraId="00000169" w14:textId="3FA9BCDE" w:rsidR="00866191" w:rsidRDefault="00707ED6">
      <w:pPr>
        <w:keepLines/>
        <w:pBdr>
          <w:top w:val="nil"/>
          <w:left w:val="nil"/>
          <w:bottom w:val="nil"/>
          <w:right w:val="nil"/>
          <w:between w:val="nil"/>
        </w:pBdr>
        <w:spacing w:after="250"/>
        <w:rPr>
          <w:color w:val="000000"/>
          <w:sz w:val="22"/>
          <w:szCs w:val="22"/>
        </w:rPr>
      </w:pPr>
      <w:r>
        <w:rPr>
          <w:color w:val="000000"/>
          <w:sz w:val="22"/>
          <w:szCs w:val="22"/>
        </w:rPr>
        <w:lastRenderedPageBreak/>
        <w:t xml:space="preserve">Risk of inadequate specimens for diagnostic purposes: Providing parts of your </w:t>
      </w:r>
      <w:proofErr w:type="gramStart"/>
      <w:r>
        <w:rPr>
          <w:color w:val="000000"/>
          <w:sz w:val="22"/>
          <w:szCs w:val="22"/>
        </w:rPr>
        <w:t>surgically-removed</w:t>
      </w:r>
      <w:proofErr w:type="gramEnd"/>
      <w:r>
        <w:rPr>
          <w:color w:val="000000"/>
          <w:sz w:val="22"/>
          <w:szCs w:val="22"/>
        </w:rPr>
        <w:t xml:space="preserve"> tissue for research could, in rare cases, result in too little tissue being available for your doctors to make a clinical diagnosis (or complete other clinically important tests). To minimize the risk, a Pathologist (or a pathology </w:t>
      </w:r>
      <w:proofErr w:type="gramStart"/>
      <w:r>
        <w:rPr>
          <w:color w:val="000000"/>
          <w:sz w:val="22"/>
          <w:szCs w:val="22"/>
        </w:rPr>
        <w:t>designee</w:t>
      </w:r>
      <w:proofErr w:type="gramEnd"/>
      <w:r>
        <w:rPr>
          <w:color w:val="000000"/>
          <w:sz w:val="22"/>
          <w:szCs w:val="22"/>
        </w:rPr>
        <w:t xml:space="preserve">) carefully evaluates every tissue specimen at the time of surgery to decide if it can be provided for research. With this process in place, we believe the risk of negatively impacting your clinical care through providing tissue for research is extremely </w:t>
      </w:r>
      <w:proofErr w:type="gramStart"/>
      <w:r>
        <w:rPr>
          <w:color w:val="000000"/>
          <w:sz w:val="22"/>
          <w:szCs w:val="22"/>
        </w:rPr>
        <w:t>small</w:t>
      </w:r>
      <w:proofErr w:type="gramEnd"/>
      <w:r>
        <w:rPr>
          <w:color w:val="000000"/>
          <w:sz w:val="22"/>
          <w:szCs w:val="22"/>
        </w:rPr>
        <w:t xml:space="preserve"> </w:t>
      </w:r>
      <w:proofErr w:type="gramStart"/>
      <w:r>
        <w:rPr>
          <w:color w:val="000000"/>
          <w:sz w:val="22"/>
          <w:szCs w:val="22"/>
        </w:rPr>
        <w:t>9below 1%)</w:t>
      </w:r>
      <w:proofErr w:type="gramEnd"/>
      <w:r>
        <w:rPr>
          <w:color w:val="000000"/>
          <w:sz w:val="22"/>
          <w:szCs w:val="22"/>
        </w:rPr>
        <w:t>.</w:t>
      </w:r>
    </w:p>
    <w:p w14:paraId="0000016A" w14:textId="4BDF3C21" w:rsidR="00866191" w:rsidRDefault="00707ED6">
      <w:pPr>
        <w:keepLines/>
        <w:pBdr>
          <w:top w:val="nil"/>
          <w:left w:val="nil"/>
          <w:bottom w:val="nil"/>
          <w:right w:val="nil"/>
          <w:between w:val="nil"/>
        </w:pBdr>
        <w:spacing w:after="250"/>
        <w:rPr>
          <w:color w:val="000000"/>
          <w:sz w:val="22"/>
          <w:szCs w:val="22"/>
        </w:rPr>
      </w:pPr>
      <w:r>
        <w:rPr>
          <w:color w:val="000000"/>
          <w:sz w:val="22"/>
          <w:szCs w:val="22"/>
        </w:rPr>
        <w:t>Your specimens and/or information obtained from your specimens may be used for commercial use. If this happens, you will not share in any profits.</w:t>
      </w:r>
    </w:p>
    <w:p w14:paraId="0000016B" w14:textId="2E762C90" w:rsidR="00866191" w:rsidRPr="00C90671" w:rsidRDefault="00707ED6" w:rsidP="009F5AB4">
      <w:pPr>
        <w:keepNext/>
        <w:pBdr>
          <w:top w:val="nil"/>
          <w:left w:val="nil"/>
          <w:bottom w:val="nil"/>
          <w:right w:val="nil"/>
          <w:between w:val="nil"/>
        </w:pBdr>
        <w:spacing w:after="100"/>
        <w:rPr>
          <w:b/>
          <w:sz w:val="22"/>
          <w:u w:val="single"/>
        </w:rPr>
      </w:pPr>
      <w:r w:rsidRPr="009F5AB4">
        <w:rPr>
          <w:b/>
          <w:color w:val="000000"/>
          <w:sz w:val="22"/>
          <w:szCs w:val="22"/>
          <w:u w:val="single"/>
        </w:rPr>
        <w:t>Genome Testing</w:t>
      </w:r>
    </w:p>
    <w:p w14:paraId="0000016C" w14:textId="77777777" w:rsidR="00866191" w:rsidRDefault="00707ED6">
      <w:pPr>
        <w:keepLines/>
        <w:pBdr>
          <w:top w:val="nil"/>
          <w:left w:val="nil"/>
          <w:bottom w:val="nil"/>
          <w:right w:val="nil"/>
          <w:between w:val="nil"/>
        </w:pBdr>
        <w:spacing w:after="250"/>
        <w:rPr>
          <w:color w:val="000000"/>
          <w:sz w:val="22"/>
          <w:szCs w:val="22"/>
        </w:rPr>
      </w:pPr>
      <w:r>
        <w:rPr>
          <w:color w:val="000000"/>
          <w:sz w:val="22"/>
          <w:szCs w:val="22"/>
        </w:rPr>
        <w:t xml:space="preserve">Biomarker testing may involve analysis of your genome (DNA), an "instruction book" for the cells in your body. Your blood samples may be tested for inherited genome variations associated with Crohn's disease. Data from this evaluation may be used in the development of diagnostic tests. Analyses of samples from </w:t>
      </w:r>
      <w:proofErr w:type="gramStart"/>
      <w:r>
        <w:rPr>
          <w:color w:val="000000"/>
          <w:sz w:val="22"/>
          <w:szCs w:val="22"/>
        </w:rPr>
        <w:t>a large number of</w:t>
      </w:r>
      <w:proofErr w:type="gramEnd"/>
      <w:r>
        <w:rPr>
          <w:color w:val="000000"/>
          <w:sz w:val="22"/>
          <w:szCs w:val="22"/>
        </w:rPr>
        <w:t xml:space="preserve"> people may help researchers learn more about RO7790121 and similar drugs, Crohn's disease and other diseases, possible links among diseases, genome variations and how they might affect a disease or a person's response to study treatment, and new avenues for drug development and personalized therapies.</w:t>
      </w:r>
    </w:p>
    <w:p w14:paraId="0000016D" w14:textId="05F48B1E" w:rsidR="00866191" w:rsidRPr="00C90671" w:rsidRDefault="00707ED6" w:rsidP="009F5AB4">
      <w:pPr>
        <w:keepNext/>
        <w:pBdr>
          <w:top w:val="nil"/>
          <w:left w:val="nil"/>
          <w:bottom w:val="nil"/>
          <w:right w:val="nil"/>
          <w:between w:val="nil"/>
        </w:pBdr>
        <w:spacing w:after="100"/>
        <w:rPr>
          <w:sz w:val="22"/>
        </w:rPr>
      </w:pPr>
      <w:r w:rsidRPr="009F5AB4">
        <w:rPr>
          <w:b/>
          <w:color w:val="000000"/>
          <w:sz w:val="22"/>
          <w:szCs w:val="22"/>
          <w:u w:val="single"/>
        </w:rPr>
        <w:t>Sample Storage</w:t>
      </w:r>
    </w:p>
    <w:p w14:paraId="0000016E" w14:textId="77777777" w:rsidR="00866191" w:rsidRDefault="00707ED6">
      <w:pPr>
        <w:pBdr>
          <w:top w:val="nil"/>
          <w:left w:val="nil"/>
          <w:bottom w:val="nil"/>
          <w:right w:val="nil"/>
          <w:between w:val="nil"/>
        </w:pBdr>
        <w:spacing w:after="250"/>
        <w:rPr>
          <w:color w:val="000000"/>
          <w:sz w:val="22"/>
          <w:szCs w:val="22"/>
        </w:rPr>
      </w:pPr>
      <w:r>
        <w:rPr>
          <w:color w:val="000000"/>
          <w:sz w:val="22"/>
          <w:szCs w:val="22"/>
        </w:rPr>
        <w:t>Samples will be securely stored for a defined period (as described below) and will then be destroyed.</w:t>
      </w:r>
    </w:p>
    <w:p w14:paraId="0000016F" w14:textId="77777777" w:rsidR="00866191" w:rsidRDefault="00707ED6">
      <w:pPr>
        <w:keepNext/>
        <w:pBdr>
          <w:top w:val="nil"/>
          <w:left w:val="nil"/>
          <w:bottom w:val="nil"/>
          <w:right w:val="nil"/>
          <w:between w:val="nil"/>
        </w:pBdr>
        <w:spacing w:after="100"/>
        <w:rPr>
          <w:color w:val="000000"/>
          <w:sz w:val="22"/>
          <w:szCs w:val="22"/>
        </w:rPr>
      </w:pPr>
      <w:r>
        <w:rPr>
          <w:color w:val="000000"/>
          <w:sz w:val="22"/>
          <w:szCs w:val="22"/>
        </w:rPr>
        <w:t xml:space="preserve">Samples will be stored for up to 5 years after the final study results have been reported, with the following </w:t>
      </w:r>
      <w:proofErr w:type="gramStart"/>
      <w:r>
        <w:rPr>
          <w:color w:val="000000"/>
          <w:sz w:val="22"/>
          <w:szCs w:val="22"/>
        </w:rPr>
        <w:t>exception</w:t>
      </w:r>
      <w:proofErr w:type="gramEnd"/>
      <w:r>
        <w:rPr>
          <w:color w:val="000000"/>
          <w:sz w:val="22"/>
          <w:szCs w:val="22"/>
        </w:rPr>
        <w:t>:</w:t>
      </w:r>
    </w:p>
    <w:p w14:paraId="00000170" w14:textId="77777777" w:rsidR="00866191" w:rsidRDefault="00707ED6">
      <w:pPr>
        <w:pBdr>
          <w:top w:val="nil"/>
          <w:left w:val="nil"/>
          <w:bottom w:val="nil"/>
          <w:right w:val="nil"/>
          <w:between w:val="nil"/>
        </w:pBdr>
        <w:spacing w:after="250"/>
        <w:rPr>
          <w:color w:val="000000"/>
          <w:sz w:val="22"/>
          <w:szCs w:val="22"/>
        </w:rPr>
      </w:pPr>
      <w:r>
        <w:rPr>
          <w:color w:val="000000"/>
          <w:sz w:val="22"/>
          <w:szCs w:val="22"/>
        </w:rPr>
        <w:t>Samples for testing for the TL1A biomarker will be stored for 15 years after the final study results have been reported.</w:t>
      </w:r>
    </w:p>
    <w:p w14:paraId="00000171" w14:textId="269F67C1" w:rsidR="00866191" w:rsidRPr="00C90671" w:rsidRDefault="00707ED6" w:rsidP="009F5AB4">
      <w:pPr>
        <w:keepNext/>
        <w:pBdr>
          <w:top w:val="nil"/>
          <w:left w:val="nil"/>
          <w:bottom w:val="nil"/>
          <w:right w:val="nil"/>
          <w:between w:val="nil"/>
        </w:pBdr>
        <w:spacing w:after="100"/>
        <w:rPr>
          <w:sz w:val="22"/>
        </w:rPr>
      </w:pPr>
      <w:r w:rsidRPr="009F5AB4">
        <w:rPr>
          <w:b/>
          <w:color w:val="000000"/>
          <w:sz w:val="22"/>
          <w:szCs w:val="22"/>
          <w:u w:val="single"/>
        </w:rPr>
        <w:t>Handling of Genetic Information</w:t>
      </w:r>
    </w:p>
    <w:p w14:paraId="00000172" w14:textId="77777777" w:rsidR="00866191" w:rsidRDefault="00707ED6">
      <w:pPr>
        <w:pBdr>
          <w:top w:val="nil"/>
          <w:left w:val="nil"/>
          <w:bottom w:val="nil"/>
          <w:right w:val="nil"/>
          <w:between w:val="nil"/>
        </w:pBdr>
        <w:spacing w:after="250"/>
        <w:rPr>
          <w:color w:val="000000"/>
          <w:sz w:val="22"/>
          <w:szCs w:val="22"/>
        </w:rPr>
      </w:pPr>
      <w:proofErr w:type="gramStart"/>
      <w:r>
        <w:rPr>
          <w:color w:val="000000"/>
          <w:sz w:val="22"/>
          <w:szCs w:val="22"/>
        </w:rPr>
        <w:t>Testing of</w:t>
      </w:r>
      <w:proofErr w:type="gramEnd"/>
      <w:r>
        <w:rPr>
          <w:color w:val="000000"/>
          <w:sz w:val="22"/>
          <w:szCs w:val="22"/>
        </w:rPr>
        <w:t xml:space="preserve"> your samples may provide information related to your genome ("genetic information"), including information about inherited characteristics.  Your samples and genetic information will not be labeled with your name, your picture, or any other personally identifying information.  Roche uses many safeguards to protect your privacy.</w:t>
      </w:r>
    </w:p>
    <w:p w14:paraId="00000173" w14:textId="77777777" w:rsidR="00866191" w:rsidRDefault="00707ED6">
      <w:pPr>
        <w:keepNext/>
        <w:keepLines/>
        <w:pBdr>
          <w:top w:val="nil"/>
          <w:left w:val="nil"/>
          <w:bottom w:val="nil"/>
          <w:right w:val="nil"/>
          <w:between w:val="nil"/>
        </w:pBdr>
        <w:spacing w:after="100"/>
        <w:rPr>
          <w:color w:val="000000"/>
          <w:sz w:val="22"/>
          <w:szCs w:val="22"/>
        </w:rPr>
      </w:pPr>
      <w:r>
        <w:rPr>
          <w:color w:val="000000"/>
          <w:sz w:val="22"/>
          <w:szCs w:val="22"/>
        </w:rPr>
        <w:lastRenderedPageBreak/>
        <w:t xml:space="preserve">The Genetic Information Nondiscrimination Act generally makes it illegal for health insurance companies, group health plans, and most employers to discriminate against you </w:t>
      </w:r>
      <w:proofErr w:type="gramStart"/>
      <w:r>
        <w:rPr>
          <w:color w:val="000000"/>
          <w:sz w:val="22"/>
          <w:szCs w:val="22"/>
        </w:rPr>
        <w:t>on the basis of</w:t>
      </w:r>
      <w:proofErr w:type="gramEnd"/>
      <w:r>
        <w:rPr>
          <w:color w:val="000000"/>
          <w:sz w:val="22"/>
          <w:szCs w:val="22"/>
        </w:rPr>
        <w:t xml:space="preserve"> your genetic information. This act generally will protect you in the following ways:</w:t>
      </w:r>
    </w:p>
    <w:p w14:paraId="00000174" w14:textId="77777777" w:rsidR="00866191" w:rsidRDefault="00707ED6">
      <w:pPr>
        <w:keepNext/>
        <w:keepLines/>
        <w:numPr>
          <w:ilvl w:val="0"/>
          <w:numId w:val="1"/>
        </w:numPr>
        <w:pBdr>
          <w:top w:val="nil"/>
          <w:left w:val="nil"/>
          <w:bottom w:val="nil"/>
          <w:right w:val="nil"/>
          <w:between w:val="nil"/>
        </w:pBdr>
        <w:spacing w:after="100"/>
        <w:rPr>
          <w:color w:val="000000"/>
          <w:sz w:val="22"/>
          <w:szCs w:val="22"/>
        </w:rPr>
      </w:pPr>
      <w:r>
        <w:rPr>
          <w:color w:val="000000"/>
          <w:sz w:val="22"/>
          <w:szCs w:val="22"/>
        </w:rPr>
        <w:t>Health insurance companies and group health plans cannot request your genetic information from this research</w:t>
      </w:r>
    </w:p>
    <w:p w14:paraId="00000175" w14:textId="77777777" w:rsidR="00866191" w:rsidRDefault="00707ED6">
      <w:pPr>
        <w:keepNext/>
        <w:keepLines/>
        <w:numPr>
          <w:ilvl w:val="0"/>
          <w:numId w:val="1"/>
        </w:numPr>
        <w:pBdr>
          <w:top w:val="nil"/>
          <w:left w:val="nil"/>
          <w:bottom w:val="nil"/>
          <w:right w:val="nil"/>
          <w:between w:val="nil"/>
        </w:pBdr>
        <w:spacing w:after="100"/>
        <w:rPr>
          <w:color w:val="000000"/>
          <w:sz w:val="22"/>
          <w:szCs w:val="22"/>
        </w:rPr>
      </w:pPr>
      <w:r>
        <w:rPr>
          <w:color w:val="000000"/>
          <w:sz w:val="22"/>
          <w:szCs w:val="22"/>
        </w:rPr>
        <w:t>Health insurance companies and group health plans cannot use your genetic information when making decisions regarding your eligibility or premiums</w:t>
      </w:r>
    </w:p>
    <w:p w14:paraId="00000176" w14:textId="77777777" w:rsidR="00866191" w:rsidRDefault="00707ED6">
      <w:pPr>
        <w:keepNext/>
        <w:keepLines/>
        <w:numPr>
          <w:ilvl w:val="0"/>
          <w:numId w:val="1"/>
        </w:numPr>
        <w:pBdr>
          <w:top w:val="nil"/>
          <w:left w:val="nil"/>
          <w:bottom w:val="nil"/>
          <w:right w:val="nil"/>
          <w:between w:val="nil"/>
        </w:pBdr>
        <w:spacing w:after="100"/>
        <w:rPr>
          <w:color w:val="000000"/>
          <w:sz w:val="22"/>
          <w:szCs w:val="22"/>
        </w:rPr>
      </w:pPr>
      <w:r>
        <w:rPr>
          <w:color w:val="000000"/>
          <w:sz w:val="22"/>
          <w:szCs w:val="22"/>
        </w:rPr>
        <w:t>Employers with 15 or more employees cannot use your genetic information from this research when setting the terms of your employment</w:t>
      </w:r>
    </w:p>
    <w:p w14:paraId="00000177" w14:textId="77777777" w:rsidR="00866191" w:rsidRDefault="00866191">
      <w:pPr>
        <w:keepNext/>
        <w:keepLines/>
        <w:pBdr>
          <w:top w:val="nil"/>
          <w:left w:val="nil"/>
          <w:bottom w:val="nil"/>
          <w:right w:val="nil"/>
          <w:between w:val="nil"/>
        </w:pBdr>
        <w:spacing w:line="120" w:lineRule="auto"/>
        <w:rPr>
          <w:color w:val="000000"/>
          <w:sz w:val="22"/>
          <w:szCs w:val="22"/>
        </w:rPr>
      </w:pPr>
    </w:p>
    <w:p w14:paraId="00000178" w14:textId="779B469D" w:rsidR="00866191" w:rsidRPr="00C90671" w:rsidRDefault="00707ED6">
      <w:pPr>
        <w:keepNext/>
        <w:keepLines/>
        <w:pBdr>
          <w:top w:val="nil"/>
          <w:left w:val="nil"/>
          <w:bottom w:val="nil"/>
          <w:right w:val="nil"/>
          <w:between w:val="nil"/>
        </w:pBdr>
        <w:spacing w:after="250"/>
        <w:rPr>
          <w:color w:val="000000"/>
          <w:sz w:val="22"/>
          <w:szCs w:val="22"/>
        </w:rPr>
      </w:pPr>
      <w:r>
        <w:rPr>
          <w:color w:val="000000"/>
          <w:sz w:val="22"/>
          <w:szCs w:val="22"/>
        </w:rPr>
        <w:t xml:space="preserve">This federal law does not protect you against genetic discrimination by companies that sell life </w:t>
      </w:r>
      <w:r w:rsidRPr="00C90671">
        <w:rPr>
          <w:color w:val="000000"/>
          <w:sz w:val="22"/>
          <w:szCs w:val="22"/>
        </w:rPr>
        <w:t>insurance, disability insurance, or long-term care insurance.</w:t>
      </w:r>
    </w:p>
    <w:p w14:paraId="00000179" w14:textId="651F8089" w:rsidR="00866191" w:rsidRPr="00C90671" w:rsidRDefault="00707ED6">
      <w:pPr>
        <w:pBdr>
          <w:top w:val="nil"/>
          <w:left w:val="nil"/>
          <w:bottom w:val="nil"/>
          <w:right w:val="nil"/>
          <w:between w:val="nil"/>
        </w:pBdr>
        <w:spacing w:line="260" w:lineRule="auto"/>
        <w:rPr>
          <w:b/>
          <w:smallCaps/>
          <w:color w:val="000000"/>
        </w:rPr>
      </w:pPr>
      <w:r w:rsidRPr="00C90671">
        <w:rPr>
          <w:b/>
          <w:smallCaps/>
          <w:color w:val="000000"/>
        </w:rPr>
        <w:t>Will my medical information be kept confidential</w:t>
      </w:r>
    </w:p>
    <w:p w14:paraId="0000017A" w14:textId="71965402" w:rsidR="00866191" w:rsidRDefault="00707ED6">
      <w:pPr>
        <w:pBdr>
          <w:top w:val="nil"/>
          <w:left w:val="nil"/>
          <w:bottom w:val="nil"/>
          <w:right w:val="nil"/>
          <w:between w:val="nil"/>
        </w:pBdr>
        <w:spacing w:after="250"/>
        <w:rPr>
          <w:color w:val="000000"/>
          <w:sz w:val="22"/>
          <w:szCs w:val="22"/>
        </w:rPr>
      </w:pPr>
      <w:r w:rsidRPr="00C90671">
        <w:rPr>
          <w:color w:val="000000"/>
          <w:sz w:val="22"/>
          <w:szCs w:val="22"/>
        </w:rPr>
        <w:t>If you take part in this study, there may be some loss of privacy.  We will do our best to make sure that information about you is kept confidential, but we cannot guarantee total privacy.  Some information from your medical records may be collected and used for this study.  If you do not have a UCSF medical record, one will be created for you.  Your signed consent form and some of your research tests will be added to your UCSF medical record.  People involved with your future care and insurance may become aware that you participated in this study. They may see information added to your medical record.  Study tests and information obtained from you will be part of your research records. This information may be added to your medical record.  Your personal information may be given out if required by law.  Information from this study may be published or presented at scientific meetings. If it is, your name and other personal information will not be used.</w:t>
      </w:r>
    </w:p>
    <w:p w14:paraId="0000017B" w14:textId="3A57385F" w:rsidR="00866191" w:rsidRPr="00C90671" w:rsidRDefault="00707ED6" w:rsidP="009F5AB4">
      <w:pPr>
        <w:pBdr>
          <w:top w:val="nil"/>
          <w:left w:val="nil"/>
          <w:bottom w:val="nil"/>
          <w:right w:val="nil"/>
          <w:between w:val="nil"/>
        </w:pBdr>
        <w:spacing w:line="260" w:lineRule="auto"/>
        <w:rPr>
          <w:smallCaps/>
        </w:rPr>
      </w:pPr>
      <w:r w:rsidRPr="009F5AB4">
        <w:rPr>
          <w:b/>
          <w:smallCaps/>
          <w:color w:val="000000"/>
        </w:rPr>
        <w:t>Study Results</w:t>
      </w:r>
    </w:p>
    <w:p w14:paraId="0000017C" w14:textId="77777777" w:rsidR="00866191" w:rsidRDefault="00707ED6">
      <w:pPr>
        <w:keepNext/>
        <w:keepLines/>
        <w:pBdr>
          <w:top w:val="nil"/>
          <w:left w:val="nil"/>
          <w:bottom w:val="nil"/>
          <w:right w:val="nil"/>
          <w:between w:val="nil"/>
        </w:pBdr>
        <w:spacing w:after="60" w:line="280" w:lineRule="auto"/>
        <w:rPr>
          <w:color w:val="000000"/>
          <w:sz w:val="22"/>
          <w:szCs w:val="22"/>
        </w:rPr>
      </w:pPr>
      <w:r>
        <w:rPr>
          <w:color w:val="000000"/>
          <w:sz w:val="22"/>
          <w:szCs w:val="22"/>
        </w:rPr>
        <w:t>Results from exploratory biomarker tests, including tests for genome variations, will not be shared with you or your study doctor (unless required by law) and will not be part of your medical record.</w:t>
      </w:r>
    </w:p>
    <w:p w14:paraId="0000017D" w14:textId="23C894C9" w:rsidR="00866191" w:rsidRDefault="00707ED6">
      <w:pPr>
        <w:pBdr>
          <w:top w:val="nil"/>
          <w:left w:val="nil"/>
          <w:bottom w:val="nil"/>
          <w:right w:val="nil"/>
          <w:between w:val="nil"/>
        </w:pBdr>
        <w:spacing w:after="250"/>
        <w:rPr>
          <w:sz w:val="22"/>
          <w:szCs w:val="22"/>
        </w:rPr>
      </w:pPr>
      <w:r>
        <w:rPr>
          <w:color w:val="000000"/>
          <w:sz w:val="22"/>
          <w:szCs w:val="22"/>
          <w:highlight w:val="white"/>
        </w:rPr>
        <w:t>A clinical study report containing the results of this study may be made available to anyone who requests a copy</w:t>
      </w:r>
      <w:r>
        <w:rPr>
          <w:color w:val="000000"/>
          <w:sz w:val="22"/>
          <w:szCs w:val="22"/>
        </w:rPr>
        <w:t xml:space="preserve">. Before this report is provided, additional steps will be taken to protect your information from </w:t>
      </w:r>
      <w:r>
        <w:rPr>
          <w:sz w:val="22"/>
          <w:szCs w:val="22"/>
        </w:rPr>
        <w:t>being linked to you.</w:t>
      </w:r>
    </w:p>
    <w:p w14:paraId="0000017E" w14:textId="51622160" w:rsidR="00866191" w:rsidRDefault="00707ED6">
      <w:pPr>
        <w:keepNext/>
        <w:keepLines/>
        <w:pBdr>
          <w:top w:val="nil"/>
          <w:left w:val="nil"/>
          <w:bottom w:val="nil"/>
          <w:right w:val="nil"/>
          <w:between w:val="nil"/>
        </w:pBdr>
        <w:spacing w:after="250"/>
        <w:rPr>
          <w:color w:val="000000"/>
          <w:sz w:val="22"/>
          <w:szCs w:val="22"/>
        </w:rPr>
      </w:pPr>
      <w:r>
        <w:rPr>
          <w:sz w:val="22"/>
          <w:szCs w:val="22"/>
        </w:rPr>
        <w:t xml:space="preserve">An easy-to-understand summary of the results of this study will be available at </w:t>
      </w:r>
      <w:hyperlink r:id="rId9">
        <w:r w:rsidR="00866191">
          <w:rPr>
            <w:color w:val="000000"/>
            <w:sz w:val="22"/>
            <w:szCs w:val="22"/>
          </w:rPr>
          <w:t>https://forpatients.roche.com/</w:t>
        </w:r>
      </w:hyperlink>
      <w:r>
        <w:rPr>
          <w:sz w:val="22"/>
          <w:szCs w:val="22"/>
        </w:rPr>
        <w:t>. Your study doctor may inform you about the availability of the summary for this study</w:t>
      </w:r>
      <w:r>
        <w:rPr>
          <w:color w:val="000000"/>
          <w:sz w:val="22"/>
          <w:szCs w:val="22"/>
        </w:rPr>
        <w:t>. Once the summary is available, you can view it by entering the study number (GA45331) in the search bar. This summary will not contain any information that could lead to the identification of you or any other study participants.</w:t>
      </w:r>
    </w:p>
    <w:p w14:paraId="0000017F" w14:textId="634AFCF6" w:rsidR="00866191" w:rsidRDefault="00707ED6">
      <w:pPr>
        <w:pBdr>
          <w:top w:val="nil"/>
          <w:left w:val="nil"/>
          <w:bottom w:val="nil"/>
          <w:right w:val="nil"/>
          <w:between w:val="nil"/>
        </w:pBdr>
        <w:spacing w:after="250"/>
        <w:rPr>
          <w:color w:val="000000"/>
          <w:sz w:val="22"/>
          <w:szCs w:val="22"/>
        </w:rPr>
      </w:pPr>
      <w:r>
        <w:rPr>
          <w:color w:val="000000"/>
          <w:sz w:val="22"/>
          <w:szCs w:val="22"/>
        </w:rPr>
        <w:t>A description of this clinical trial will be available at http://www.ClinicalTrials.gov, as required by U.S. Law. This Web site will not include information that can identify you. At most, the Web site will include a summary of the results. You can search this Web site at any time.</w:t>
      </w:r>
    </w:p>
    <w:p w14:paraId="00000180" w14:textId="74AA3890" w:rsidR="00866191" w:rsidRDefault="00707ED6">
      <w:pPr>
        <w:spacing w:after="250"/>
        <w:rPr>
          <w:sz w:val="22"/>
          <w:szCs w:val="22"/>
        </w:rPr>
      </w:pPr>
      <w:r>
        <w:rPr>
          <w:sz w:val="22"/>
          <w:szCs w:val="22"/>
        </w:rPr>
        <w:t xml:space="preserve">Information on this study will also be posted in a similar format on a European Web site at </w:t>
      </w:r>
      <w:hyperlink r:id="rId10">
        <w:r w:rsidR="00866191">
          <w:rPr>
            <w:color w:val="0000FF"/>
            <w:sz w:val="22"/>
            <w:szCs w:val="22"/>
          </w:rPr>
          <w:t>https://euclinicaltrials.eu/home</w:t>
        </w:r>
      </w:hyperlink>
      <w:r>
        <w:rPr>
          <w:sz w:val="22"/>
          <w:szCs w:val="22"/>
        </w:rPr>
        <w:t>.</w:t>
      </w:r>
    </w:p>
    <w:p w14:paraId="00000181" w14:textId="40CC7A69" w:rsidR="00866191" w:rsidRDefault="00707ED6">
      <w:pPr>
        <w:keepNext/>
        <w:pBdr>
          <w:top w:val="nil"/>
          <w:left w:val="nil"/>
          <w:bottom w:val="nil"/>
          <w:right w:val="nil"/>
          <w:between w:val="nil"/>
        </w:pBdr>
        <w:spacing w:line="260" w:lineRule="auto"/>
        <w:rPr>
          <w:b/>
          <w:smallCaps/>
          <w:color w:val="000000"/>
        </w:rPr>
      </w:pPr>
      <w:r>
        <w:rPr>
          <w:b/>
          <w:smallCaps/>
          <w:color w:val="000000"/>
        </w:rPr>
        <w:lastRenderedPageBreak/>
        <w:t xml:space="preserve">whom to </w:t>
      </w:r>
      <w:proofErr w:type="gramStart"/>
      <w:r>
        <w:rPr>
          <w:b/>
          <w:smallCaps/>
          <w:color w:val="000000"/>
        </w:rPr>
        <w:t>Contact about</w:t>
      </w:r>
      <w:proofErr w:type="gramEnd"/>
      <w:r>
        <w:rPr>
          <w:b/>
          <w:smallCaps/>
          <w:color w:val="000000"/>
        </w:rPr>
        <w:t xml:space="preserve"> this study</w:t>
      </w:r>
    </w:p>
    <w:p w14:paraId="00000182" w14:textId="043E296B" w:rsidR="00866191" w:rsidRPr="00C90671" w:rsidRDefault="00707ED6" w:rsidP="00C90671">
      <w:pPr>
        <w:keepNext/>
        <w:keepLines/>
        <w:spacing w:after="60" w:line="280" w:lineRule="auto"/>
        <w:rPr>
          <w:color w:val="000000"/>
        </w:rPr>
      </w:pPr>
      <w:r w:rsidRPr="009F5AB4">
        <w:rPr>
          <w:color w:val="000000"/>
          <w:sz w:val="22"/>
          <w:szCs w:val="22"/>
        </w:rPr>
        <w:t>During the study, if you experience any medical problems, suffer a research-related injury, or have questions, concerns or complaints about the study such as:</w:t>
      </w:r>
    </w:p>
    <w:p w14:paraId="00000184" w14:textId="7EFF9F73" w:rsidR="00866191" w:rsidRPr="00C90671" w:rsidRDefault="00707ED6" w:rsidP="00C90671">
      <w:pPr>
        <w:keepNext/>
        <w:keepLines/>
        <w:numPr>
          <w:ilvl w:val="0"/>
          <w:numId w:val="1"/>
        </w:numPr>
        <w:spacing w:after="100"/>
        <w:rPr>
          <w:color w:val="000000"/>
        </w:rPr>
      </w:pPr>
      <w:proofErr w:type="gramStart"/>
      <w:r w:rsidRPr="009F5AB4">
        <w:rPr>
          <w:color w:val="000000"/>
          <w:sz w:val="22"/>
          <w:szCs w:val="22"/>
        </w:rPr>
        <w:t>Whom</w:t>
      </w:r>
      <w:proofErr w:type="gramEnd"/>
      <w:r w:rsidRPr="009F5AB4">
        <w:rPr>
          <w:color w:val="000000"/>
          <w:sz w:val="22"/>
          <w:szCs w:val="22"/>
        </w:rPr>
        <w:t xml:space="preserve"> to contact in the case of a research-related injury or </w:t>
      </w:r>
      <w:proofErr w:type="gramStart"/>
      <w:r w:rsidRPr="009F5AB4">
        <w:rPr>
          <w:color w:val="000000"/>
          <w:sz w:val="22"/>
          <w:szCs w:val="22"/>
        </w:rPr>
        <w:t>illness;</w:t>
      </w:r>
      <w:proofErr w:type="gramEnd"/>
    </w:p>
    <w:p w14:paraId="00000185" w14:textId="70B1D452" w:rsidR="00866191" w:rsidRPr="00C90671" w:rsidRDefault="00707ED6" w:rsidP="00C90671">
      <w:pPr>
        <w:keepNext/>
        <w:keepLines/>
        <w:numPr>
          <w:ilvl w:val="0"/>
          <w:numId w:val="1"/>
        </w:numPr>
        <w:spacing w:after="100"/>
        <w:rPr>
          <w:color w:val="000000"/>
        </w:rPr>
      </w:pPr>
      <w:r w:rsidRPr="009F5AB4">
        <w:rPr>
          <w:color w:val="000000"/>
          <w:sz w:val="22"/>
          <w:szCs w:val="22"/>
        </w:rPr>
        <w:t xml:space="preserve">Payment or compensation for being in the study, if </w:t>
      </w:r>
      <w:proofErr w:type="gramStart"/>
      <w:r w:rsidRPr="009F5AB4">
        <w:rPr>
          <w:color w:val="000000"/>
          <w:sz w:val="22"/>
          <w:szCs w:val="22"/>
        </w:rPr>
        <w:t>any;</w:t>
      </w:r>
      <w:proofErr w:type="gramEnd"/>
    </w:p>
    <w:p w14:paraId="00000186" w14:textId="604CB0A7" w:rsidR="00866191" w:rsidRPr="00C90671" w:rsidRDefault="00707ED6" w:rsidP="00C90671">
      <w:pPr>
        <w:keepNext/>
        <w:keepLines/>
        <w:numPr>
          <w:ilvl w:val="0"/>
          <w:numId w:val="1"/>
        </w:numPr>
        <w:spacing w:after="100"/>
        <w:rPr>
          <w:color w:val="000000"/>
        </w:rPr>
      </w:pPr>
      <w:r w:rsidRPr="009F5AB4">
        <w:rPr>
          <w:color w:val="000000"/>
          <w:sz w:val="22"/>
          <w:szCs w:val="22"/>
        </w:rPr>
        <w:t xml:space="preserve">Your responsibilities as </w:t>
      </w:r>
      <w:proofErr w:type="gramStart"/>
      <w:r w:rsidRPr="009F5AB4">
        <w:rPr>
          <w:color w:val="000000"/>
          <w:sz w:val="22"/>
          <w:szCs w:val="22"/>
        </w:rPr>
        <w:t>a research</w:t>
      </w:r>
      <w:proofErr w:type="gramEnd"/>
      <w:r w:rsidRPr="009F5AB4">
        <w:rPr>
          <w:color w:val="000000"/>
          <w:sz w:val="22"/>
          <w:szCs w:val="22"/>
        </w:rPr>
        <w:t xml:space="preserve"> </w:t>
      </w:r>
      <w:proofErr w:type="gramStart"/>
      <w:r w:rsidRPr="009F5AB4">
        <w:rPr>
          <w:color w:val="000000"/>
          <w:sz w:val="22"/>
          <w:szCs w:val="22"/>
        </w:rPr>
        <w:t>participant;</w:t>
      </w:r>
      <w:proofErr w:type="gramEnd"/>
    </w:p>
    <w:p w14:paraId="00000187" w14:textId="15D22B85" w:rsidR="00866191" w:rsidRPr="00C90671" w:rsidRDefault="00707ED6" w:rsidP="00C90671">
      <w:pPr>
        <w:keepNext/>
        <w:keepLines/>
        <w:numPr>
          <w:ilvl w:val="0"/>
          <w:numId w:val="1"/>
        </w:numPr>
        <w:spacing w:after="100"/>
        <w:rPr>
          <w:color w:val="000000"/>
        </w:rPr>
      </w:pPr>
      <w:r w:rsidRPr="009F5AB4">
        <w:rPr>
          <w:color w:val="000000"/>
          <w:sz w:val="22"/>
          <w:szCs w:val="22"/>
        </w:rPr>
        <w:t xml:space="preserve">Eligibility to participate in the </w:t>
      </w:r>
      <w:proofErr w:type="gramStart"/>
      <w:r w:rsidRPr="009F5AB4">
        <w:rPr>
          <w:color w:val="000000"/>
          <w:sz w:val="22"/>
          <w:szCs w:val="22"/>
        </w:rPr>
        <w:t>study;</w:t>
      </w:r>
      <w:proofErr w:type="gramEnd"/>
    </w:p>
    <w:p w14:paraId="00000188" w14:textId="58524A09" w:rsidR="00866191" w:rsidRPr="00C90671" w:rsidRDefault="00707ED6" w:rsidP="00C90671">
      <w:pPr>
        <w:keepNext/>
        <w:keepLines/>
        <w:numPr>
          <w:ilvl w:val="0"/>
          <w:numId w:val="1"/>
        </w:numPr>
        <w:spacing w:after="100"/>
        <w:rPr>
          <w:color w:val="000000"/>
        </w:rPr>
      </w:pPr>
      <w:r w:rsidRPr="009F5AB4">
        <w:rPr>
          <w:color w:val="000000"/>
          <w:sz w:val="22"/>
          <w:szCs w:val="22"/>
        </w:rPr>
        <w:t xml:space="preserve">The study doctor’s or study site’s decision to withdraw you from </w:t>
      </w:r>
      <w:proofErr w:type="gramStart"/>
      <w:r w:rsidRPr="009F5AB4">
        <w:rPr>
          <w:color w:val="000000"/>
          <w:sz w:val="22"/>
          <w:szCs w:val="22"/>
        </w:rPr>
        <w:t>participation;</w:t>
      </w:r>
      <w:proofErr w:type="gramEnd"/>
    </w:p>
    <w:p w14:paraId="0000018A" w14:textId="289EE02B" w:rsidR="00866191" w:rsidRPr="00C90671" w:rsidRDefault="00707ED6" w:rsidP="00C90671">
      <w:pPr>
        <w:keepNext/>
        <w:keepLines/>
        <w:numPr>
          <w:ilvl w:val="0"/>
          <w:numId w:val="1"/>
        </w:numPr>
        <w:spacing w:after="100"/>
        <w:rPr>
          <w:color w:val="000000"/>
        </w:rPr>
      </w:pPr>
      <w:r w:rsidRPr="009F5AB4">
        <w:rPr>
          <w:color w:val="000000"/>
          <w:sz w:val="22"/>
          <w:szCs w:val="22"/>
        </w:rPr>
        <w:t xml:space="preserve">Results of tests and/or </w:t>
      </w:r>
      <w:proofErr w:type="gramStart"/>
      <w:r w:rsidRPr="009F5AB4">
        <w:rPr>
          <w:color w:val="000000"/>
          <w:sz w:val="22"/>
          <w:szCs w:val="22"/>
        </w:rPr>
        <w:t>procedures;</w:t>
      </w:r>
      <w:proofErr w:type="gramEnd"/>
    </w:p>
    <w:p w14:paraId="0000018B" w14:textId="77777777" w:rsidR="00866191" w:rsidRDefault="00707ED6">
      <w:pPr>
        <w:rPr>
          <w:sz w:val="22"/>
          <w:szCs w:val="22"/>
        </w:rPr>
      </w:pPr>
      <w:r>
        <w:rPr>
          <w:b/>
          <w:sz w:val="22"/>
          <w:szCs w:val="22"/>
          <w:u w:val="single"/>
        </w:rPr>
        <w:t>Please contact the study doctor at the telephone number listed on the first page of this consent document</w:t>
      </w:r>
      <w:r>
        <w:rPr>
          <w:b/>
          <w:sz w:val="22"/>
          <w:szCs w:val="22"/>
        </w:rPr>
        <w:t>.</w:t>
      </w:r>
      <w:r>
        <w:rPr>
          <w:sz w:val="22"/>
          <w:szCs w:val="22"/>
        </w:rPr>
        <w:t xml:space="preserve"> </w:t>
      </w:r>
    </w:p>
    <w:p w14:paraId="0000018D" w14:textId="58B333DA" w:rsidR="00866191" w:rsidRPr="00C90671" w:rsidRDefault="00707ED6" w:rsidP="00C90671">
      <w:pPr>
        <w:keepNext/>
        <w:keepLines/>
        <w:spacing w:after="250"/>
      </w:pPr>
      <w:r>
        <w:rPr>
          <w:sz w:val="22"/>
          <w:szCs w:val="22"/>
        </w:rPr>
        <w:t xml:space="preserve">If you seek emergency care, or hospitalization is required, alert the treating physician that you are participating in this research study. </w:t>
      </w:r>
    </w:p>
    <w:p w14:paraId="0000018F" w14:textId="2883E8D7" w:rsidR="00866191" w:rsidRPr="00C90671" w:rsidRDefault="00707ED6" w:rsidP="00C90671">
      <w:pPr>
        <w:keepNext/>
        <w:keepLines/>
        <w:spacing w:after="250"/>
      </w:pPr>
      <w:r w:rsidRPr="009F5AB4">
        <w:rPr>
          <w:sz w:val="22"/>
          <w:szCs w:val="22"/>
        </w:rPr>
        <w:t xml:space="preserve">An institutional review board (IRB) is an independent committee established to help protect the rights of research </w:t>
      </w:r>
      <w:r>
        <w:rPr>
          <w:sz w:val="22"/>
          <w:szCs w:val="22"/>
        </w:rPr>
        <w:t>participants</w:t>
      </w:r>
      <w:r w:rsidRPr="009F5AB4">
        <w:rPr>
          <w:sz w:val="22"/>
          <w:szCs w:val="22"/>
        </w:rPr>
        <w:t xml:space="preserve">. </w:t>
      </w:r>
      <w:r>
        <w:rPr>
          <w:sz w:val="22"/>
          <w:szCs w:val="22"/>
        </w:rPr>
        <w:t>If you have any questions about your rights as a research participant, contact:</w:t>
      </w:r>
    </w:p>
    <w:p w14:paraId="00000190" w14:textId="77777777" w:rsidR="00866191" w:rsidRDefault="00707ED6" w:rsidP="00C90671">
      <w:pPr>
        <w:numPr>
          <w:ilvl w:val="0"/>
          <w:numId w:val="7"/>
        </w:numPr>
        <w:rPr>
          <w:sz w:val="22"/>
          <w:szCs w:val="22"/>
        </w:rPr>
      </w:pPr>
      <w:r>
        <w:rPr>
          <w:sz w:val="22"/>
          <w:szCs w:val="22"/>
        </w:rPr>
        <w:t xml:space="preserve">By </w:t>
      </w:r>
      <w:r>
        <w:rPr>
          <w:b/>
          <w:sz w:val="22"/>
          <w:szCs w:val="22"/>
          <w:u w:val="single"/>
        </w:rPr>
        <w:t>mail</w:t>
      </w:r>
      <w:r>
        <w:rPr>
          <w:sz w:val="22"/>
          <w:szCs w:val="22"/>
        </w:rPr>
        <w:t>:</w:t>
      </w:r>
    </w:p>
    <w:p w14:paraId="00000191" w14:textId="77777777" w:rsidR="00866191" w:rsidRDefault="00707ED6">
      <w:pPr>
        <w:ind w:left="1440"/>
        <w:rPr>
          <w:sz w:val="22"/>
          <w:szCs w:val="22"/>
        </w:rPr>
      </w:pPr>
      <w:r>
        <w:rPr>
          <w:sz w:val="22"/>
          <w:szCs w:val="22"/>
        </w:rPr>
        <w:t>Study Subject Adviser</w:t>
      </w:r>
    </w:p>
    <w:p w14:paraId="00000192" w14:textId="77777777" w:rsidR="00866191" w:rsidRDefault="00707ED6">
      <w:pPr>
        <w:ind w:left="1440"/>
        <w:rPr>
          <w:sz w:val="22"/>
          <w:szCs w:val="22"/>
        </w:rPr>
      </w:pPr>
      <w:r>
        <w:rPr>
          <w:sz w:val="22"/>
          <w:szCs w:val="22"/>
        </w:rPr>
        <w:t>Advarra IRB</w:t>
      </w:r>
    </w:p>
    <w:p w14:paraId="00000193" w14:textId="77777777" w:rsidR="00866191" w:rsidRDefault="00707ED6">
      <w:pPr>
        <w:ind w:left="1440"/>
        <w:rPr>
          <w:sz w:val="22"/>
          <w:szCs w:val="22"/>
        </w:rPr>
      </w:pPr>
      <w:r>
        <w:rPr>
          <w:sz w:val="22"/>
          <w:szCs w:val="22"/>
        </w:rPr>
        <w:t>6100 Merriweather Dr., Suite 600</w:t>
      </w:r>
    </w:p>
    <w:p w14:paraId="00000194" w14:textId="77777777" w:rsidR="00866191" w:rsidRDefault="00707ED6">
      <w:pPr>
        <w:ind w:left="1440"/>
        <w:rPr>
          <w:sz w:val="22"/>
          <w:szCs w:val="22"/>
        </w:rPr>
      </w:pPr>
      <w:r>
        <w:rPr>
          <w:sz w:val="22"/>
          <w:szCs w:val="22"/>
        </w:rPr>
        <w:t>Columbia, MD 21044</w:t>
      </w:r>
    </w:p>
    <w:p w14:paraId="00000195" w14:textId="77777777" w:rsidR="00866191" w:rsidRDefault="00707ED6" w:rsidP="00C90671">
      <w:pPr>
        <w:numPr>
          <w:ilvl w:val="0"/>
          <w:numId w:val="7"/>
        </w:numPr>
        <w:rPr>
          <w:sz w:val="22"/>
          <w:szCs w:val="22"/>
        </w:rPr>
      </w:pPr>
      <w:r>
        <w:rPr>
          <w:sz w:val="22"/>
          <w:szCs w:val="22"/>
        </w:rPr>
        <w:t xml:space="preserve">or call </w:t>
      </w:r>
      <w:r>
        <w:rPr>
          <w:b/>
          <w:sz w:val="22"/>
          <w:szCs w:val="22"/>
          <w:u w:val="single"/>
        </w:rPr>
        <w:t>toll free</w:t>
      </w:r>
      <w:r>
        <w:rPr>
          <w:sz w:val="22"/>
          <w:szCs w:val="22"/>
        </w:rPr>
        <w:t>:    877-992-4724</w:t>
      </w:r>
    </w:p>
    <w:p w14:paraId="00000196" w14:textId="189D1FF1" w:rsidR="00866191" w:rsidRDefault="00707ED6" w:rsidP="00C90671">
      <w:pPr>
        <w:numPr>
          <w:ilvl w:val="0"/>
          <w:numId w:val="7"/>
        </w:numPr>
        <w:rPr>
          <w:sz w:val="22"/>
          <w:szCs w:val="22"/>
        </w:rPr>
      </w:pPr>
      <w:r>
        <w:rPr>
          <w:sz w:val="22"/>
          <w:szCs w:val="22"/>
        </w:rPr>
        <w:t xml:space="preserve">or by </w:t>
      </w:r>
      <w:r>
        <w:rPr>
          <w:b/>
          <w:sz w:val="22"/>
          <w:szCs w:val="22"/>
          <w:u w:val="single"/>
        </w:rPr>
        <w:t>email</w:t>
      </w:r>
      <w:r>
        <w:rPr>
          <w:sz w:val="22"/>
          <w:szCs w:val="22"/>
        </w:rPr>
        <w:t xml:space="preserve">:          </w:t>
      </w:r>
      <w:hyperlink r:id="rId11" w:history="1">
        <w:r>
          <w:rPr>
            <w:color w:val="000000"/>
          </w:rPr>
          <w:t>adviser@advarra.com</w:t>
        </w:r>
      </w:hyperlink>
    </w:p>
    <w:p w14:paraId="00000198" w14:textId="03D6EF79" w:rsidR="00866191" w:rsidRDefault="00866191">
      <w:pPr>
        <w:keepNext/>
        <w:keepLines/>
        <w:pBdr>
          <w:top w:val="nil"/>
          <w:left w:val="nil"/>
          <w:bottom w:val="nil"/>
          <w:right w:val="nil"/>
          <w:between w:val="nil"/>
        </w:pBdr>
        <w:spacing w:after="250"/>
        <w:rPr>
          <w:sz w:val="22"/>
          <w:szCs w:val="22"/>
        </w:rPr>
      </w:pPr>
    </w:p>
    <w:p w14:paraId="00000199" w14:textId="7F565806" w:rsidR="00866191" w:rsidRPr="00C90671" w:rsidRDefault="00707ED6" w:rsidP="00C90671">
      <w:pPr>
        <w:keepLines/>
        <w:spacing w:after="250"/>
        <w:rPr>
          <w:u w:val="single"/>
        </w:rPr>
      </w:pPr>
      <w:r>
        <w:rPr>
          <w:sz w:val="22"/>
          <w:szCs w:val="22"/>
        </w:rPr>
        <w:t xml:space="preserve">Please reference the following number when contacting the Study Subject Adviser: </w:t>
      </w:r>
      <w:r>
        <w:rPr>
          <w:sz w:val="22"/>
          <w:szCs w:val="22"/>
          <w:u w:val="single"/>
        </w:rPr>
        <w:t>Pro00081674</w:t>
      </w:r>
      <w:r w:rsidRPr="009F5AB4">
        <w:rPr>
          <w:sz w:val="22"/>
          <w:szCs w:val="22"/>
          <w:u w:val="single"/>
        </w:rPr>
        <w:t>.</w:t>
      </w:r>
    </w:p>
    <w:p w14:paraId="0000019A" w14:textId="6DCB406E" w:rsidR="00866191" w:rsidRPr="00C90671" w:rsidRDefault="00707ED6" w:rsidP="009F5AB4">
      <w:pPr>
        <w:keepLines/>
        <w:pBdr>
          <w:top w:val="nil"/>
          <w:left w:val="nil"/>
          <w:bottom w:val="nil"/>
          <w:right w:val="nil"/>
          <w:between w:val="nil"/>
        </w:pBdr>
        <w:spacing w:after="250"/>
      </w:pPr>
      <w:r w:rsidRPr="00C90671">
        <w:rPr>
          <w:sz w:val="22"/>
          <w:szCs w:val="22"/>
        </w:rPr>
        <w:t>If you wish to ask questions about the study or your rights as a research participant to someone other than the researchers or if you wish to voice any problems or concerns you may have about the study, you can also call the office of the University of California Institutional Review Board at 415-476-1814.</w:t>
      </w:r>
    </w:p>
    <w:p w14:paraId="0000019B" w14:textId="03EF593B" w:rsidR="00866191" w:rsidRPr="00C90671" w:rsidRDefault="00707ED6" w:rsidP="009F5AB4">
      <w:pPr>
        <w:keepLines/>
        <w:pBdr>
          <w:top w:val="nil"/>
          <w:left w:val="nil"/>
          <w:bottom w:val="nil"/>
          <w:right w:val="nil"/>
          <w:between w:val="nil"/>
        </w:pBdr>
        <w:spacing w:line="260" w:lineRule="auto"/>
      </w:pPr>
      <w:r>
        <w:rPr>
          <w:b/>
          <w:smallCaps/>
          <w:color w:val="000000"/>
        </w:rPr>
        <w:t xml:space="preserve">Other Research </w:t>
      </w:r>
      <w:r>
        <w:rPr>
          <w:b/>
          <w:color w:val="000000"/>
        </w:rPr>
        <w:t>S</w:t>
      </w:r>
      <w:r>
        <w:rPr>
          <w:b/>
          <w:smallCaps/>
          <w:color w:val="000000"/>
        </w:rPr>
        <w:t>tudies</w:t>
      </w:r>
    </w:p>
    <w:p w14:paraId="0000019C" w14:textId="2FC9DEAC" w:rsidR="00866191" w:rsidRPr="00C90671" w:rsidRDefault="00707ED6" w:rsidP="009F5AB4">
      <w:pPr>
        <w:keepLines/>
        <w:pBdr>
          <w:top w:val="nil"/>
          <w:left w:val="nil"/>
          <w:bottom w:val="nil"/>
          <w:right w:val="nil"/>
          <w:between w:val="nil"/>
        </w:pBdr>
        <w:spacing w:after="60" w:line="280" w:lineRule="auto"/>
      </w:pPr>
      <w:r>
        <w:rPr>
          <w:color w:val="000000"/>
          <w:sz w:val="22"/>
          <w:szCs w:val="22"/>
        </w:rPr>
        <w:t>Roche may inform your study doctor about other Roche research studies that might be of interest to you, taking into consideration your medical records and/or information collected as part of this study. If allowed by local laws, your study doctor may contact you in the future to see if you would like to learn more about taking part in a new research study. Taking part in a new research study would be entirely voluntary.</w:t>
      </w:r>
    </w:p>
    <w:p w14:paraId="0000019D" w14:textId="77777777" w:rsidR="00866191" w:rsidRDefault="00707ED6">
      <w:pPr>
        <w:keepNext/>
        <w:pBdr>
          <w:top w:val="nil"/>
          <w:left w:val="nil"/>
          <w:bottom w:val="nil"/>
          <w:right w:val="nil"/>
          <w:between w:val="nil"/>
        </w:pBdr>
        <w:spacing w:before="80" w:after="120" w:line="319" w:lineRule="auto"/>
        <w:ind w:left="720" w:hanging="720"/>
        <w:rPr>
          <w:b/>
          <w:color w:val="000000"/>
          <w:sz w:val="28"/>
          <w:szCs w:val="28"/>
        </w:rPr>
      </w:pPr>
      <w:r>
        <w:rPr>
          <w:b/>
          <w:color w:val="000000"/>
          <w:sz w:val="28"/>
          <w:szCs w:val="28"/>
        </w:rPr>
        <w:lastRenderedPageBreak/>
        <w:t>Signature</w:t>
      </w:r>
    </w:p>
    <w:p w14:paraId="0000019E" w14:textId="4DF2380B" w:rsidR="00866191" w:rsidRPr="00C90671" w:rsidRDefault="00707ED6">
      <w:pPr>
        <w:pBdr>
          <w:top w:val="nil"/>
          <w:left w:val="nil"/>
          <w:bottom w:val="nil"/>
          <w:right w:val="nil"/>
          <w:between w:val="nil"/>
        </w:pBdr>
        <w:spacing w:after="250"/>
        <w:rPr>
          <w:b/>
          <w:color w:val="000000"/>
          <w:sz w:val="22"/>
          <w:szCs w:val="22"/>
        </w:rPr>
      </w:pPr>
      <w:r>
        <w:rPr>
          <w:b/>
          <w:color w:val="000000"/>
          <w:sz w:val="22"/>
          <w:szCs w:val="22"/>
        </w:rPr>
        <w:t xml:space="preserve">I confirm that I have read this Informed Consent Form, or it has been read to me.  I understand the information presented and have had my questions answered.  I understand that I will be given a copy of all pages of this form after it has been signed </w:t>
      </w:r>
      <w:r w:rsidRPr="00C90671">
        <w:rPr>
          <w:b/>
          <w:color w:val="000000"/>
          <w:sz w:val="22"/>
          <w:szCs w:val="22"/>
        </w:rPr>
        <w:t>and dated.  I agree to take part in this research study as described above.</w:t>
      </w:r>
    </w:p>
    <w:p w14:paraId="0000019F" w14:textId="17CF2EDE" w:rsidR="00866191" w:rsidRPr="00C90671" w:rsidRDefault="00707ED6">
      <w:pPr>
        <w:pBdr>
          <w:top w:val="nil"/>
          <w:left w:val="nil"/>
          <w:bottom w:val="nil"/>
          <w:right w:val="nil"/>
          <w:between w:val="nil"/>
        </w:pBdr>
        <w:spacing w:after="250"/>
        <w:rPr>
          <w:b/>
          <w:color w:val="000000"/>
          <w:sz w:val="22"/>
          <w:szCs w:val="22"/>
        </w:rPr>
      </w:pPr>
      <w:r w:rsidRPr="00C90671">
        <w:rPr>
          <w:b/>
          <w:color w:val="000000"/>
          <w:sz w:val="22"/>
          <w:szCs w:val="22"/>
        </w:rPr>
        <w:t>You will also be given the Experimental Subject’s Bill of Rights to keep.</w:t>
      </w:r>
    </w:p>
    <w:p w14:paraId="000001A0" w14:textId="6DEB68DF" w:rsidR="00866191" w:rsidRDefault="00707ED6">
      <w:pPr>
        <w:pBdr>
          <w:top w:val="nil"/>
          <w:left w:val="nil"/>
          <w:bottom w:val="nil"/>
          <w:right w:val="nil"/>
          <w:between w:val="nil"/>
        </w:pBdr>
        <w:spacing w:after="250"/>
        <w:rPr>
          <w:b/>
          <w:color w:val="000000"/>
          <w:sz w:val="22"/>
          <w:szCs w:val="22"/>
        </w:rPr>
      </w:pPr>
      <w:r w:rsidRPr="00C90671">
        <w:rPr>
          <w:b/>
          <w:color w:val="000000"/>
          <w:sz w:val="22"/>
          <w:szCs w:val="22"/>
        </w:rPr>
        <w:t>You will be asked to sign a separate form authorizing access, use, creation or disclosure of health information about you.</w:t>
      </w:r>
    </w:p>
    <w:p w14:paraId="000001A1" w14:textId="77777777" w:rsidR="00866191" w:rsidRDefault="00866191">
      <w:pPr>
        <w:pBdr>
          <w:top w:val="nil"/>
          <w:left w:val="nil"/>
          <w:bottom w:val="nil"/>
          <w:right w:val="nil"/>
          <w:between w:val="nil"/>
        </w:pBdr>
        <w:rPr>
          <w:color w:val="000000"/>
          <w:sz w:val="22"/>
          <w:szCs w:val="22"/>
        </w:rPr>
      </w:pPr>
    </w:p>
    <w:tbl>
      <w:tblPr>
        <w:tblStyle w:val="affffff8"/>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004"/>
        <w:gridCol w:w="640"/>
        <w:gridCol w:w="2716"/>
      </w:tblGrid>
      <w:tr w:rsidR="00866191" w14:paraId="58066848" w14:textId="77777777" w:rsidTr="00C90671">
        <w:trPr>
          <w:cantSplit/>
          <w:trHeight w:val="364"/>
        </w:trPr>
        <w:tc>
          <w:tcPr>
            <w:tcW w:w="6004" w:type="dxa"/>
            <w:tcBorders>
              <w:top w:val="single" w:sz="4" w:space="0" w:color="000000"/>
            </w:tcBorders>
          </w:tcPr>
          <w:p w14:paraId="000001A2" w14:textId="38F703FA" w:rsidR="00866191" w:rsidRDefault="00707ED6">
            <w:pPr>
              <w:keepLines/>
              <w:pBdr>
                <w:top w:val="nil"/>
                <w:left w:val="nil"/>
                <w:bottom w:val="nil"/>
                <w:right w:val="nil"/>
                <w:between w:val="nil"/>
              </w:pBdr>
              <w:spacing w:before="50" w:after="50"/>
              <w:rPr>
                <w:color w:val="000000"/>
                <w:sz w:val="20"/>
                <w:szCs w:val="20"/>
              </w:rPr>
            </w:pPr>
            <w:r>
              <w:rPr>
                <w:color w:val="000000"/>
                <w:sz w:val="20"/>
                <w:szCs w:val="20"/>
              </w:rPr>
              <w:t>Participant's name (print)</w:t>
            </w:r>
          </w:p>
        </w:tc>
        <w:tc>
          <w:tcPr>
            <w:tcW w:w="640" w:type="dxa"/>
          </w:tcPr>
          <w:p w14:paraId="000001A3" w14:textId="77777777" w:rsidR="00866191" w:rsidRDefault="00866191">
            <w:pPr>
              <w:keepLines/>
              <w:pBdr>
                <w:top w:val="nil"/>
                <w:left w:val="nil"/>
                <w:bottom w:val="nil"/>
                <w:right w:val="nil"/>
                <w:between w:val="nil"/>
              </w:pBdr>
              <w:spacing w:before="50" w:after="50"/>
              <w:rPr>
                <w:color w:val="000000"/>
                <w:sz w:val="20"/>
                <w:szCs w:val="20"/>
              </w:rPr>
            </w:pPr>
          </w:p>
        </w:tc>
        <w:tc>
          <w:tcPr>
            <w:tcW w:w="2716" w:type="dxa"/>
          </w:tcPr>
          <w:p w14:paraId="000001A4" w14:textId="77777777" w:rsidR="00866191" w:rsidRDefault="00866191">
            <w:pPr>
              <w:keepLines/>
              <w:pBdr>
                <w:top w:val="nil"/>
                <w:left w:val="nil"/>
                <w:bottom w:val="nil"/>
                <w:right w:val="nil"/>
                <w:between w:val="nil"/>
              </w:pBdr>
              <w:spacing w:before="50" w:after="50"/>
              <w:rPr>
                <w:color w:val="000000"/>
                <w:sz w:val="20"/>
                <w:szCs w:val="20"/>
              </w:rPr>
            </w:pPr>
          </w:p>
        </w:tc>
      </w:tr>
      <w:tr w:rsidR="00866191" w14:paraId="08DB72F8" w14:textId="77777777" w:rsidTr="00C90671">
        <w:trPr>
          <w:cantSplit/>
          <w:trHeight w:val="549"/>
        </w:trPr>
        <w:tc>
          <w:tcPr>
            <w:tcW w:w="9360" w:type="dxa"/>
            <w:gridSpan w:val="3"/>
          </w:tcPr>
          <w:p w14:paraId="000001A5" w14:textId="77777777" w:rsidR="00866191" w:rsidRDefault="00866191">
            <w:pPr>
              <w:keepLines/>
              <w:pBdr>
                <w:top w:val="nil"/>
                <w:left w:val="nil"/>
                <w:bottom w:val="nil"/>
                <w:right w:val="nil"/>
                <w:between w:val="nil"/>
              </w:pBdr>
              <w:spacing w:before="50" w:after="50"/>
              <w:rPr>
                <w:color w:val="000000"/>
                <w:sz w:val="20"/>
                <w:szCs w:val="20"/>
              </w:rPr>
            </w:pPr>
          </w:p>
        </w:tc>
      </w:tr>
      <w:tr w:rsidR="00866191" w14:paraId="18BBB271" w14:textId="77777777" w:rsidTr="00C90671">
        <w:trPr>
          <w:cantSplit/>
          <w:trHeight w:val="586"/>
        </w:trPr>
        <w:tc>
          <w:tcPr>
            <w:tcW w:w="6004" w:type="dxa"/>
            <w:tcBorders>
              <w:top w:val="single" w:sz="4" w:space="0" w:color="000000"/>
            </w:tcBorders>
          </w:tcPr>
          <w:p w14:paraId="000001A8" w14:textId="13AD4C76" w:rsidR="00866191" w:rsidRDefault="00707ED6">
            <w:pPr>
              <w:keepLines/>
              <w:pBdr>
                <w:top w:val="nil"/>
                <w:left w:val="nil"/>
                <w:bottom w:val="nil"/>
                <w:right w:val="nil"/>
                <w:between w:val="nil"/>
              </w:pBdr>
              <w:spacing w:before="50" w:after="50"/>
              <w:rPr>
                <w:color w:val="000000"/>
                <w:sz w:val="20"/>
                <w:szCs w:val="20"/>
              </w:rPr>
            </w:pPr>
            <w:r>
              <w:rPr>
                <w:i/>
                <w:color w:val="000000"/>
                <w:sz w:val="20"/>
                <w:szCs w:val="20"/>
              </w:rPr>
              <w:t xml:space="preserve">If applicable – </w:t>
            </w:r>
            <w:r>
              <w:rPr>
                <w:color w:val="000000"/>
                <w:sz w:val="20"/>
                <w:szCs w:val="20"/>
              </w:rPr>
              <w:t>Name of participant's legally authorized representative (print)</w:t>
            </w:r>
          </w:p>
        </w:tc>
        <w:tc>
          <w:tcPr>
            <w:tcW w:w="640" w:type="dxa"/>
          </w:tcPr>
          <w:p w14:paraId="000001A9" w14:textId="77777777" w:rsidR="00866191" w:rsidRDefault="00866191">
            <w:pPr>
              <w:keepLines/>
              <w:pBdr>
                <w:top w:val="nil"/>
                <w:left w:val="nil"/>
                <w:bottom w:val="nil"/>
                <w:right w:val="nil"/>
                <w:between w:val="nil"/>
              </w:pBdr>
              <w:spacing w:before="50" w:after="50"/>
              <w:rPr>
                <w:color w:val="000000"/>
                <w:sz w:val="20"/>
                <w:szCs w:val="20"/>
              </w:rPr>
            </w:pPr>
          </w:p>
        </w:tc>
        <w:tc>
          <w:tcPr>
            <w:tcW w:w="2716" w:type="dxa"/>
            <w:tcBorders>
              <w:top w:val="single" w:sz="4" w:space="0" w:color="000000"/>
            </w:tcBorders>
          </w:tcPr>
          <w:p w14:paraId="000001AA" w14:textId="77777777" w:rsidR="00866191" w:rsidRDefault="00707ED6">
            <w:pPr>
              <w:keepLines/>
              <w:pBdr>
                <w:top w:val="nil"/>
                <w:left w:val="nil"/>
                <w:bottom w:val="nil"/>
                <w:right w:val="nil"/>
                <w:between w:val="nil"/>
              </w:pBdr>
              <w:spacing w:before="50" w:after="50"/>
              <w:rPr>
                <w:color w:val="000000"/>
                <w:sz w:val="20"/>
                <w:szCs w:val="20"/>
              </w:rPr>
            </w:pPr>
            <w:r>
              <w:rPr>
                <w:color w:val="000000"/>
                <w:sz w:val="20"/>
                <w:szCs w:val="20"/>
              </w:rPr>
              <w:t>Relationship to participant</w:t>
            </w:r>
          </w:p>
        </w:tc>
      </w:tr>
      <w:tr w:rsidR="00866191" w14:paraId="73B95032" w14:textId="77777777" w:rsidTr="00C90671">
        <w:trPr>
          <w:cantSplit/>
          <w:trHeight w:val="655"/>
        </w:trPr>
        <w:tc>
          <w:tcPr>
            <w:tcW w:w="9360" w:type="dxa"/>
            <w:gridSpan w:val="3"/>
          </w:tcPr>
          <w:p w14:paraId="000001AB" w14:textId="77777777" w:rsidR="00866191" w:rsidRDefault="00866191">
            <w:pPr>
              <w:pBdr>
                <w:top w:val="nil"/>
                <w:left w:val="nil"/>
                <w:bottom w:val="nil"/>
                <w:right w:val="nil"/>
                <w:between w:val="nil"/>
              </w:pBdr>
              <w:spacing w:after="250"/>
              <w:rPr>
                <w:color w:val="000000"/>
                <w:sz w:val="22"/>
                <w:szCs w:val="22"/>
              </w:rPr>
            </w:pPr>
          </w:p>
        </w:tc>
      </w:tr>
      <w:tr w:rsidR="00866191" w14:paraId="65786C0B" w14:textId="77777777" w:rsidTr="00C90671">
        <w:trPr>
          <w:cantSplit/>
          <w:trHeight w:val="1155"/>
        </w:trPr>
        <w:tc>
          <w:tcPr>
            <w:tcW w:w="6004" w:type="dxa"/>
            <w:tcBorders>
              <w:top w:val="single" w:sz="4" w:space="0" w:color="000000"/>
              <w:bottom w:val="single" w:sz="4" w:space="0" w:color="000000"/>
            </w:tcBorders>
          </w:tcPr>
          <w:p w14:paraId="000001AE" w14:textId="25F781D8" w:rsidR="00866191" w:rsidRDefault="00707ED6">
            <w:pPr>
              <w:keepLines/>
              <w:pBdr>
                <w:top w:val="nil"/>
                <w:left w:val="nil"/>
                <w:bottom w:val="nil"/>
                <w:right w:val="nil"/>
                <w:between w:val="nil"/>
              </w:pBdr>
              <w:spacing w:before="50" w:after="50"/>
              <w:rPr>
                <w:color w:val="000000"/>
                <w:sz w:val="20"/>
                <w:szCs w:val="20"/>
              </w:rPr>
            </w:pPr>
            <w:r>
              <w:rPr>
                <w:color w:val="000000"/>
                <w:sz w:val="20"/>
                <w:szCs w:val="20"/>
              </w:rPr>
              <w:t>Participant's signature or signature of participant's legally authorized representative</w:t>
            </w:r>
          </w:p>
          <w:p w14:paraId="000001AF" w14:textId="77777777" w:rsidR="00866191" w:rsidRDefault="00866191">
            <w:pPr>
              <w:keepLines/>
              <w:pBdr>
                <w:top w:val="nil"/>
                <w:left w:val="nil"/>
                <w:bottom w:val="nil"/>
                <w:right w:val="nil"/>
                <w:between w:val="nil"/>
              </w:pBdr>
              <w:spacing w:before="50" w:after="50"/>
              <w:rPr>
                <w:color w:val="000000"/>
                <w:sz w:val="20"/>
                <w:szCs w:val="20"/>
              </w:rPr>
            </w:pPr>
          </w:p>
          <w:p w14:paraId="000001B0" w14:textId="77777777" w:rsidR="00866191" w:rsidRDefault="00866191">
            <w:pPr>
              <w:keepLines/>
              <w:pBdr>
                <w:top w:val="nil"/>
                <w:left w:val="nil"/>
                <w:bottom w:val="nil"/>
                <w:right w:val="nil"/>
                <w:between w:val="nil"/>
              </w:pBdr>
              <w:spacing w:before="50" w:after="50"/>
              <w:rPr>
                <w:color w:val="000000"/>
                <w:sz w:val="20"/>
                <w:szCs w:val="20"/>
              </w:rPr>
            </w:pPr>
          </w:p>
          <w:p w14:paraId="000001B1" w14:textId="77777777" w:rsidR="00866191" w:rsidRDefault="00866191">
            <w:pPr>
              <w:keepLines/>
              <w:pBdr>
                <w:top w:val="nil"/>
                <w:left w:val="nil"/>
                <w:bottom w:val="nil"/>
                <w:right w:val="nil"/>
                <w:between w:val="nil"/>
              </w:pBdr>
              <w:spacing w:before="50" w:after="50"/>
              <w:rPr>
                <w:color w:val="000000"/>
                <w:sz w:val="20"/>
                <w:szCs w:val="20"/>
              </w:rPr>
            </w:pPr>
          </w:p>
        </w:tc>
        <w:tc>
          <w:tcPr>
            <w:tcW w:w="640" w:type="dxa"/>
          </w:tcPr>
          <w:p w14:paraId="000001B2" w14:textId="77777777" w:rsidR="00866191" w:rsidRDefault="00866191">
            <w:pPr>
              <w:keepLines/>
              <w:pBdr>
                <w:top w:val="nil"/>
                <w:left w:val="nil"/>
                <w:bottom w:val="nil"/>
                <w:right w:val="nil"/>
                <w:between w:val="nil"/>
              </w:pBdr>
              <w:spacing w:before="50" w:after="50"/>
              <w:rPr>
                <w:color w:val="000000"/>
                <w:sz w:val="20"/>
                <w:szCs w:val="20"/>
              </w:rPr>
            </w:pPr>
          </w:p>
        </w:tc>
        <w:tc>
          <w:tcPr>
            <w:tcW w:w="2716" w:type="dxa"/>
            <w:tcBorders>
              <w:top w:val="single" w:sz="4" w:space="0" w:color="000000"/>
            </w:tcBorders>
          </w:tcPr>
          <w:p w14:paraId="000001B3" w14:textId="77777777" w:rsidR="00866191" w:rsidRDefault="00707ED6">
            <w:pPr>
              <w:keepLines/>
              <w:pBdr>
                <w:top w:val="nil"/>
                <w:left w:val="nil"/>
                <w:bottom w:val="nil"/>
                <w:right w:val="nil"/>
                <w:between w:val="nil"/>
              </w:pBdr>
              <w:spacing w:before="50" w:after="50"/>
              <w:rPr>
                <w:color w:val="000000"/>
                <w:sz w:val="20"/>
                <w:szCs w:val="20"/>
              </w:rPr>
            </w:pPr>
            <w:r>
              <w:rPr>
                <w:color w:val="000000"/>
                <w:sz w:val="20"/>
                <w:szCs w:val="20"/>
              </w:rPr>
              <w:t>Date</w:t>
            </w:r>
          </w:p>
        </w:tc>
      </w:tr>
    </w:tbl>
    <w:p w14:paraId="000001BA" w14:textId="77777777" w:rsidR="00866191" w:rsidRPr="00C90671" w:rsidRDefault="00866191">
      <w:pPr>
        <w:widowControl w:val="0"/>
        <w:pBdr>
          <w:top w:val="nil"/>
          <w:left w:val="nil"/>
          <w:bottom w:val="nil"/>
          <w:right w:val="nil"/>
          <w:between w:val="nil"/>
        </w:pBdr>
        <w:spacing w:line="276" w:lineRule="auto"/>
        <w:rPr>
          <w:color w:val="000000"/>
          <w:sz w:val="20"/>
        </w:rPr>
      </w:pPr>
    </w:p>
    <w:p w14:paraId="000001C9" w14:textId="77777777" w:rsidR="00866191" w:rsidRDefault="00866191">
      <w:pPr>
        <w:widowControl w:val="0"/>
        <w:pBdr>
          <w:top w:val="nil"/>
          <w:left w:val="nil"/>
          <w:bottom w:val="nil"/>
          <w:right w:val="nil"/>
          <w:between w:val="nil"/>
        </w:pBdr>
        <w:spacing w:line="276" w:lineRule="auto"/>
        <w:rPr>
          <w:color w:val="000000"/>
          <w:sz w:val="22"/>
          <w:szCs w:val="22"/>
        </w:rPr>
      </w:pPr>
    </w:p>
    <w:tbl>
      <w:tblPr>
        <w:tblStyle w:val="affffffa"/>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004"/>
        <w:gridCol w:w="640"/>
        <w:gridCol w:w="2716"/>
      </w:tblGrid>
      <w:tr w:rsidR="00866191" w14:paraId="067A8532" w14:textId="77777777" w:rsidTr="00C90671">
        <w:trPr>
          <w:cantSplit/>
          <w:trHeight w:val="707"/>
        </w:trPr>
        <w:tc>
          <w:tcPr>
            <w:tcW w:w="9360" w:type="dxa"/>
            <w:gridSpan w:val="3"/>
          </w:tcPr>
          <w:p w14:paraId="000001CA" w14:textId="6B3C5B8B" w:rsidR="00866191" w:rsidRDefault="00707ED6">
            <w:pPr>
              <w:keepNext/>
              <w:pBdr>
                <w:top w:val="nil"/>
                <w:left w:val="nil"/>
                <w:bottom w:val="nil"/>
                <w:right w:val="nil"/>
                <w:between w:val="nil"/>
              </w:pBdr>
              <w:spacing w:after="100"/>
              <w:rPr>
                <w:b/>
                <w:color w:val="000000"/>
                <w:sz w:val="22"/>
                <w:szCs w:val="22"/>
              </w:rPr>
            </w:pPr>
            <w:r>
              <w:rPr>
                <w:b/>
                <w:color w:val="000000"/>
                <w:sz w:val="22"/>
                <w:szCs w:val="22"/>
              </w:rPr>
              <w:t>I, the undersigned, have fully explained this Informed Consent Form to the participant named above and/or the participant's legally authorized representative.</w:t>
            </w:r>
          </w:p>
        </w:tc>
      </w:tr>
      <w:tr w:rsidR="00866191" w14:paraId="25549466" w14:textId="77777777" w:rsidTr="00C90671">
        <w:trPr>
          <w:cantSplit/>
          <w:trHeight w:val="531"/>
        </w:trPr>
        <w:tc>
          <w:tcPr>
            <w:tcW w:w="9360" w:type="dxa"/>
            <w:gridSpan w:val="3"/>
          </w:tcPr>
          <w:p w14:paraId="000001CD" w14:textId="77777777" w:rsidR="00866191" w:rsidRDefault="00866191">
            <w:pPr>
              <w:widowControl w:val="0"/>
              <w:pBdr>
                <w:top w:val="nil"/>
                <w:left w:val="nil"/>
                <w:bottom w:val="nil"/>
                <w:right w:val="nil"/>
                <w:between w:val="nil"/>
              </w:pBdr>
              <w:spacing w:before="50" w:after="50"/>
              <w:rPr>
                <w:color w:val="000000"/>
                <w:sz w:val="20"/>
                <w:szCs w:val="20"/>
              </w:rPr>
            </w:pPr>
          </w:p>
        </w:tc>
      </w:tr>
      <w:tr w:rsidR="00866191" w14:paraId="38CDE09A" w14:textId="77777777" w:rsidTr="00C90671">
        <w:trPr>
          <w:cantSplit/>
          <w:trHeight w:val="364"/>
        </w:trPr>
        <w:tc>
          <w:tcPr>
            <w:tcW w:w="6004" w:type="dxa"/>
            <w:tcBorders>
              <w:top w:val="single" w:sz="4" w:space="0" w:color="000000"/>
            </w:tcBorders>
          </w:tcPr>
          <w:p w14:paraId="000001D0" w14:textId="77777777" w:rsidR="00866191" w:rsidRDefault="00707ED6">
            <w:pPr>
              <w:widowControl w:val="0"/>
              <w:pBdr>
                <w:top w:val="nil"/>
                <w:left w:val="nil"/>
                <w:bottom w:val="nil"/>
                <w:right w:val="nil"/>
                <w:between w:val="nil"/>
              </w:pBdr>
              <w:spacing w:before="50" w:after="50"/>
              <w:rPr>
                <w:color w:val="000000"/>
                <w:sz w:val="20"/>
                <w:szCs w:val="20"/>
              </w:rPr>
            </w:pPr>
            <w:r>
              <w:rPr>
                <w:color w:val="000000"/>
                <w:sz w:val="20"/>
                <w:szCs w:val="20"/>
              </w:rPr>
              <w:t>Name of person conducting informed consent discussion (print)</w:t>
            </w:r>
          </w:p>
        </w:tc>
        <w:tc>
          <w:tcPr>
            <w:tcW w:w="640" w:type="dxa"/>
          </w:tcPr>
          <w:p w14:paraId="000001D1" w14:textId="77777777" w:rsidR="00866191" w:rsidRDefault="00866191">
            <w:pPr>
              <w:widowControl w:val="0"/>
              <w:pBdr>
                <w:top w:val="nil"/>
                <w:left w:val="nil"/>
                <w:bottom w:val="nil"/>
                <w:right w:val="nil"/>
                <w:between w:val="nil"/>
              </w:pBdr>
              <w:spacing w:before="50" w:after="50"/>
              <w:rPr>
                <w:color w:val="000000"/>
                <w:sz w:val="20"/>
                <w:szCs w:val="20"/>
              </w:rPr>
            </w:pPr>
          </w:p>
        </w:tc>
        <w:tc>
          <w:tcPr>
            <w:tcW w:w="2716" w:type="dxa"/>
          </w:tcPr>
          <w:p w14:paraId="000001D2" w14:textId="77777777" w:rsidR="00866191" w:rsidRDefault="00866191">
            <w:pPr>
              <w:widowControl w:val="0"/>
              <w:pBdr>
                <w:top w:val="nil"/>
                <w:left w:val="nil"/>
                <w:bottom w:val="nil"/>
                <w:right w:val="nil"/>
                <w:between w:val="nil"/>
              </w:pBdr>
              <w:spacing w:before="50" w:after="50"/>
              <w:rPr>
                <w:color w:val="000000"/>
                <w:sz w:val="20"/>
                <w:szCs w:val="20"/>
              </w:rPr>
            </w:pPr>
          </w:p>
        </w:tc>
      </w:tr>
      <w:tr w:rsidR="00866191" w14:paraId="4D2E3BBA" w14:textId="77777777" w:rsidTr="00C90671">
        <w:trPr>
          <w:cantSplit/>
          <w:trHeight w:val="441"/>
        </w:trPr>
        <w:tc>
          <w:tcPr>
            <w:tcW w:w="9360" w:type="dxa"/>
            <w:gridSpan w:val="3"/>
          </w:tcPr>
          <w:p w14:paraId="000001D3" w14:textId="77777777" w:rsidR="00866191" w:rsidRDefault="00866191">
            <w:pPr>
              <w:widowControl w:val="0"/>
              <w:pBdr>
                <w:top w:val="nil"/>
                <w:left w:val="nil"/>
                <w:bottom w:val="nil"/>
                <w:right w:val="nil"/>
                <w:between w:val="nil"/>
              </w:pBdr>
              <w:spacing w:before="50" w:after="50"/>
              <w:rPr>
                <w:color w:val="000000"/>
                <w:sz w:val="20"/>
                <w:szCs w:val="20"/>
              </w:rPr>
            </w:pPr>
          </w:p>
        </w:tc>
      </w:tr>
      <w:tr w:rsidR="00866191" w14:paraId="01B628DD" w14:textId="77777777" w:rsidTr="00C90671">
        <w:trPr>
          <w:cantSplit/>
          <w:trHeight w:val="364"/>
        </w:trPr>
        <w:tc>
          <w:tcPr>
            <w:tcW w:w="6004" w:type="dxa"/>
            <w:tcBorders>
              <w:top w:val="single" w:sz="4" w:space="0" w:color="000000"/>
            </w:tcBorders>
          </w:tcPr>
          <w:p w14:paraId="000001D6" w14:textId="77777777" w:rsidR="00866191" w:rsidRDefault="00707ED6">
            <w:pPr>
              <w:widowControl w:val="0"/>
              <w:pBdr>
                <w:top w:val="nil"/>
                <w:left w:val="nil"/>
                <w:bottom w:val="nil"/>
                <w:right w:val="nil"/>
                <w:between w:val="nil"/>
              </w:pBdr>
              <w:spacing w:before="50" w:after="50"/>
              <w:rPr>
                <w:color w:val="000000"/>
                <w:sz w:val="20"/>
                <w:szCs w:val="20"/>
              </w:rPr>
            </w:pPr>
            <w:r>
              <w:rPr>
                <w:color w:val="000000"/>
                <w:sz w:val="20"/>
                <w:szCs w:val="20"/>
              </w:rPr>
              <w:t>Signature of person conducting informed consent discussion</w:t>
            </w:r>
          </w:p>
        </w:tc>
        <w:tc>
          <w:tcPr>
            <w:tcW w:w="640" w:type="dxa"/>
          </w:tcPr>
          <w:p w14:paraId="000001D7" w14:textId="77777777" w:rsidR="00866191" w:rsidRDefault="00866191">
            <w:pPr>
              <w:widowControl w:val="0"/>
              <w:pBdr>
                <w:top w:val="nil"/>
                <w:left w:val="nil"/>
                <w:bottom w:val="nil"/>
                <w:right w:val="nil"/>
                <w:between w:val="nil"/>
              </w:pBdr>
              <w:spacing w:before="50" w:after="50"/>
              <w:rPr>
                <w:color w:val="000000"/>
                <w:sz w:val="20"/>
                <w:szCs w:val="20"/>
              </w:rPr>
            </w:pPr>
          </w:p>
        </w:tc>
        <w:tc>
          <w:tcPr>
            <w:tcW w:w="2716" w:type="dxa"/>
            <w:tcBorders>
              <w:top w:val="single" w:sz="4" w:space="0" w:color="000000"/>
            </w:tcBorders>
          </w:tcPr>
          <w:p w14:paraId="000001D8" w14:textId="77777777" w:rsidR="00866191" w:rsidRDefault="00707ED6">
            <w:pPr>
              <w:widowControl w:val="0"/>
              <w:pBdr>
                <w:top w:val="nil"/>
                <w:left w:val="nil"/>
                <w:bottom w:val="nil"/>
                <w:right w:val="nil"/>
                <w:between w:val="nil"/>
              </w:pBdr>
              <w:spacing w:before="50" w:after="50"/>
              <w:rPr>
                <w:color w:val="000000"/>
                <w:sz w:val="20"/>
                <w:szCs w:val="20"/>
              </w:rPr>
            </w:pPr>
            <w:r>
              <w:rPr>
                <w:color w:val="000000"/>
                <w:sz w:val="20"/>
                <w:szCs w:val="20"/>
              </w:rPr>
              <w:t>Date</w:t>
            </w:r>
          </w:p>
        </w:tc>
      </w:tr>
    </w:tbl>
    <w:p w14:paraId="000001D9" w14:textId="59EB72C4" w:rsidR="00866191" w:rsidRDefault="00707ED6">
      <w:r>
        <w:br w:type="page"/>
      </w:r>
    </w:p>
    <w:tbl>
      <w:tblPr>
        <w:tblStyle w:val="affffffb"/>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004"/>
        <w:gridCol w:w="640"/>
        <w:gridCol w:w="2716"/>
      </w:tblGrid>
      <w:tr w:rsidR="00866191" w14:paraId="0475AD30" w14:textId="77777777" w:rsidTr="00C90671">
        <w:trPr>
          <w:cantSplit/>
          <w:trHeight w:val="2502"/>
        </w:trPr>
        <w:tc>
          <w:tcPr>
            <w:tcW w:w="9360" w:type="dxa"/>
            <w:gridSpan w:val="3"/>
          </w:tcPr>
          <w:p w14:paraId="000001DA" w14:textId="2C1B8D96" w:rsidR="00866191" w:rsidRDefault="00707ED6">
            <w:pPr>
              <w:spacing w:before="240" w:after="120"/>
              <w:rPr>
                <w:b/>
                <w:sz w:val="22"/>
                <w:szCs w:val="22"/>
              </w:rPr>
            </w:pPr>
            <w:r>
              <w:rPr>
                <w:b/>
                <w:sz w:val="22"/>
                <w:szCs w:val="22"/>
              </w:rPr>
              <w:lastRenderedPageBreak/>
              <w:t xml:space="preserve">WITNESS SIGNATURE FOR PARTICIPANT WHO CANNOT </w:t>
            </w:r>
            <w:proofErr w:type="gramStart"/>
            <w:r>
              <w:rPr>
                <w:b/>
                <w:sz w:val="22"/>
                <w:szCs w:val="22"/>
              </w:rPr>
              <w:t>READ  (</w:t>
            </w:r>
            <w:proofErr w:type="gramEnd"/>
            <w:r>
              <w:rPr>
                <w:b/>
                <w:sz w:val="22"/>
                <w:szCs w:val="22"/>
              </w:rPr>
              <w:t>if applicable)</w:t>
            </w:r>
          </w:p>
          <w:p w14:paraId="000001DB" w14:textId="31885E89" w:rsidR="00866191" w:rsidRDefault="00707ED6">
            <w:pPr>
              <w:rPr>
                <w:sz w:val="22"/>
                <w:szCs w:val="22"/>
              </w:rPr>
            </w:pPr>
            <w:r>
              <w:rPr>
                <w:sz w:val="22"/>
                <w:szCs w:val="22"/>
              </w:rPr>
              <w:t>The study participant has indicated that he/she is unable to read. The consent document has been read to the participant by a member of the study staff, discussed with the participant by a member of the study staff, and the participant has been given an opportunity to ask questions of the study staff.</w:t>
            </w:r>
          </w:p>
          <w:p w14:paraId="000001DC" w14:textId="77777777" w:rsidR="00866191" w:rsidRDefault="00866191">
            <w:pPr>
              <w:widowControl w:val="0"/>
              <w:pBdr>
                <w:top w:val="nil"/>
                <w:left w:val="nil"/>
                <w:bottom w:val="nil"/>
                <w:right w:val="nil"/>
                <w:between w:val="nil"/>
              </w:pBdr>
              <w:spacing w:before="50" w:after="50"/>
              <w:rPr>
                <w:color w:val="000000"/>
                <w:sz w:val="20"/>
                <w:szCs w:val="20"/>
              </w:rPr>
            </w:pPr>
          </w:p>
          <w:p w14:paraId="000001DD" w14:textId="77777777" w:rsidR="00866191" w:rsidRDefault="00866191">
            <w:pPr>
              <w:widowControl w:val="0"/>
              <w:pBdr>
                <w:top w:val="nil"/>
                <w:left w:val="nil"/>
                <w:bottom w:val="nil"/>
                <w:right w:val="nil"/>
                <w:between w:val="nil"/>
              </w:pBdr>
              <w:spacing w:before="50" w:after="50"/>
              <w:rPr>
                <w:color w:val="000000"/>
                <w:sz w:val="20"/>
                <w:szCs w:val="20"/>
              </w:rPr>
            </w:pPr>
          </w:p>
        </w:tc>
      </w:tr>
      <w:tr w:rsidR="00866191" w14:paraId="3181B9A5" w14:textId="77777777" w:rsidTr="00C90671">
        <w:trPr>
          <w:cantSplit/>
          <w:trHeight w:val="364"/>
        </w:trPr>
        <w:tc>
          <w:tcPr>
            <w:tcW w:w="6004" w:type="dxa"/>
            <w:tcBorders>
              <w:top w:val="single" w:sz="4" w:space="0" w:color="000000"/>
            </w:tcBorders>
          </w:tcPr>
          <w:p w14:paraId="000001E0" w14:textId="77777777" w:rsidR="00866191" w:rsidRDefault="00707ED6">
            <w:pPr>
              <w:widowControl w:val="0"/>
              <w:pBdr>
                <w:top w:val="nil"/>
                <w:left w:val="nil"/>
                <w:bottom w:val="nil"/>
                <w:right w:val="nil"/>
                <w:between w:val="nil"/>
              </w:pBdr>
              <w:spacing w:before="50" w:after="50"/>
              <w:rPr>
                <w:color w:val="000000"/>
                <w:sz w:val="20"/>
                <w:szCs w:val="20"/>
              </w:rPr>
            </w:pPr>
            <w:r>
              <w:rPr>
                <w:color w:val="000000"/>
                <w:sz w:val="20"/>
                <w:szCs w:val="20"/>
              </w:rPr>
              <w:t>Witness name</w:t>
            </w:r>
            <w:r>
              <w:rPr>
                <w:color w:val="000000"/>
                <w:sz w:val="20"/>
                <w:szCs w:val="20"/>
                <w:vertAlign w:val="superscript"/>
              </w:rPr>
              <w:t xml:space="preserve"> a</w:t>
            </w:r>
            <w:r>
              <w:rPr>
                <w:color w:val="000000"/>
                <w:sz w:val="20"/>
                <w:szCs w:val="20"/>
              </w:rPr>
              <w:t xml:space="preserve"> (print)</w:t>
            </w:r>
          </w:p>
        </w:tc>
        <w:tc>
          <w:tcPr>
            <w:tcW w:w="640" w:type="dxa"/>
          </w:tcPr>
          <w:p w14:paraId="000001E1" w14:textId="77777777" w:rsidR="00866191" w:rsidRDefault="00866191">
            <w:pPr>
              <w:widowControl w:val="0"/>
              <w:pBdr>
                <w:top w:val="nil"/>
                <w:left w:val="nil"/>
                <w:bottom w:val="nil"/>
                <w:right w:val="nil"/>
                <w:between w:val="nil"/>
              </w:pBdr>
              <w:spacing w:before="50" w:after="50"/>
              <w:rPr>
                <w:color w:val="000000"/>
                <w:sz w:val="20"/>
                <w:szCs w:val="20"/>
              </w:rPr>
            </w:pPr>
          </w:p>
        </w:tc>
        <w:tc>
          <w:tcPr>
            <w:tcW w:w="2716" w:type="dxa"/>
          </w:tcPr>
          <w:p w14:paraId="000001E2" w14:textId="77777777" w:rsidR="00866191" w:rsidRDefault="00866191">
            <w:pPr>
              <w:widowControl w:val="0"/>
              <w:pBdr>
                <w:top w:val="nil"/>
                <w:left w:val="nil"/>
                <w:bottom w:val="nil"/>
                <w:right w:val="nil"/>
                <w:between w:val="nil"/>
              </w:pBdr>
              <w:spacing w:before="50" w:after="50"/>
              <w:rPr>
                <w:color w:val="000000"/>
                <w:sz w:val="20"/>
                <w:szCs w:val="20"/>
              </w:rPr>
            </w:pPr>
          </w:p>
        </w:tc>
      </w:tr>
      <w:tr w:rsidR="00866191" w14:paraId="58BBB30D" w14:textId="77777777" w:rsidTr="00C90671">
        <w:trPr>
          <w:cantSplit/>
          <w:trHeight w:val="558"/>
        </w:trPr>
        <w:tc>
          <w:tcPr>
            <w:tcW w:w="9360" w:type="dxa"/>
            <w:gridSpan w:val="3"/>
          </w:tcPr>
          <w:p w14:paraId="000001E3" w14:textId="77777777" w:rsidR="00866191" w:rsidRDefault="00866191">
            <w:pPr>
              <w:widowControl w:val="0"/>
              <w:pBdr>
                <w:top w:val="nil"/>
                <w:left w:val="nil"/>
                <w:bottom w:val="nil"/>
                <w:right w:val="nil"/>
                <w:between w:val="nil"/>
              </w:pBdr>
              <w:spacing w:before="50" w:after="50"/>
              <w:rPr>
                <w:color w:val="000000"/>
                <w:sz w:val="20"/>
                <w:szCs w:val="20"/>
              </w:rPr>
            </w:pPr>
          </w:p>
        </w:tc>
      </w:tr>
      <w:tr w:rsidR="00866191" w14:paraId="33D0D7D5" w14:textId="77777777" w:rsidTr="00C90671">
        <w:trPr>
          <w:cantSplit/>
          <w:trHeight w:val="364"/>
        </w:trPr>
        <w:tc>
          <w:tcPr>
            <w:tcW w:w="6004" w:type="dxa"/>
            <w:tcBorders>
              <w:top w:val="single" w:sz="4" w:space="0" w:color="000000"/>
            </w:tcBorders>
          </w:tcPr>
          <w:p w14:paraId="000001E6" w14:textId="77777777" w:rsidR="00866191" w:rsidRDefault="00707ED6">
            <w:pPr>
              <w:widowControl w:val="0"/>
              <w:pBdr>
                <w:top w:val="nil"/>
                <w:left w:val="nil"/>
                <w:bottom w:val="nil"/>
                <w:right w:val="nil"/>
                <w:between w:val="nil"/>
              </w:pBdr>
              <w:spacing w:before="50" w:after="50"/>
              <w:rPr>
                <w:color w:val="000000"/>
                <w:sz w:val="20"/>
                <w:szCs w:val="20"/>
              </w:rPr>
            </w:pPr>
            <w:r>
              <w:rPr>
                <w:color w:val="000000"/>
                <w:sz w:val="20"/>
                <w:szCs w:val="20"/>
              </w:rPr>
              <w:t>Witness signature</w:t>
            </w:r>
            <w:r>
              <w:rPr>
                <w:color w:val="000000"/>
                <w:sz w:val="20"/>
                <w:szCs w:val="20"/>
                <w:vertAlign w:val="superscript"/>
              </w:rPr>
              <w:t xml:space="preserve"> a</w:t>
            </w:r>
          </w:p>
        </w:tc>
        <w:tc>
          <w:tcPr>
            <w:tcW w:w="640" w:type="dxa"/>
          </w:tcPr>
          <w:p w14:paraId="000001E7" w14:textId="77777777" w:rsidR="00866191" w:rsidRDefault="00866191">
            <w:pPr>
              <w:widowControl w:val="0"/>
              <w:pBdr>
                <w:top w:val="nil"/>
                <w:left w:val="nil"/>
                <w:bottom w:val="nil"/>
                <w:right w:val="nil"/>
                <w:between w:val="nil"/>
              </w:pBdr>
              <w:spacing w:before="50" w:after="50"/>
              <w:rPr>
                <w:color w:val="000000"/>
                <w:sz w:val="20"/>
                <w:szCs w:val="20"/>
              </w:rPr>
            </w:pPr>
          </w:p>
        </w:tc>
        <w:tc>
          <w:tcPr>
            <w:tcW w:w="2716" w:type="dxa"/>
            <w:tcBorders>
              <w:top w:val="single" w:sz="4" w:space="0" w:color="000000"/>
            </w:tcBorders>
          </w:tcPr>
          <w:p w14:paraId="000001E8" w14:textId="77777777" w:rsidR="00866191" w:rsidRDefault="00707ED6">
            <w:pPr>
              <w:widowControl w:val="0"/>
              <w:pBdr>
                <w:top w:val="nil"/>
                <w:left w:val="nil"/>
                <w:bottom w:val="nil"/>
                <w:right w:val="nil"/>
                <w:between w:val="nil"/>
              </w:pBdr>
              <w:spacing w:before="50" w:after="50"/>
              <w:rPr>
                <w:color w:val="000000"/>
                <w:sz w:val="20"/>
                <w:szCs w:val="20"/>
              </w:rPr>
            </w:pPr>
            <w:r>
              <w:rPr>
                <w:color w:val="000000"/>
                <w:sz w:val="20"/>
                <w:szCs w:val="20"/>
              </w:rPr>
              <w:t>Date</w:t>
            </w:r>
          </w:p>
        </w:tc>
      </w:tr>
      <w:tr w:rsidR="00866191" w14:paraId="6DF4E59C" w14:textId="77777777" w:rsidTr="00C90671">
        <w:trPr>
          <w:cantSplit/>
          <w:trHeight w:val="525"/>
        </w:trPr>
        <w:tc>
          <w:tcPr>
            <w:tcW w:w="9360" w:type="dxa"/>
            <w:gridSpan w:val="3"/>
          </w:tcPr>
          <w:p w14:paraId="000001E9" w14:textId="77777777" w:rsidR="00866191" w:rsidRDefault="00707ED6">
            <w:pPr>
              <w:widowControl w:val="0"/>
              <w:pBdr>
                <w:top w:val="nil"/>
                <w:left w:val="nil"/>
                <w:bottom w:val="nil"/>
                <w:right w:val="nil"/>
                <w:between w:val="nil"/>
              </w:pBdr>
              <w:spacing w:before="40"/>
              <w:ind w:left="245" w:hanging="216"/>
              <w:rPr>
                <w:sz w:val="20"/>
                <w:szCs w:val="20"/>
              </w:rPr>
            </w:pPr>
            <w:proofErr w:type="spellStart"/>
            <w:r>
              <w:rPr>
                <w:sz w:val="20"/>
                <w:szCs w:val="20"/>
                <w:vertAlign w:val="superscript"/>
              </w:rPr>
              <w:t>a</w:t>
            </w:r>
            <w:proofErr w:type="spellEnd"/>
            <w:r>
              <w:rPr>
                <w:sz w:val="20"/>
                <w:szCs w:val="20"/>
              </w:rPr>
              <w:tab/>
              <w:t>If the study doctor or Institutional Review Board deems a witness signature is necessary (as per ICH Guidelines, Good Clinical Practice [E6], 4.8.9, or local regulations).</w:t>
            </w:r>
          </w:p>
        </w:tc>
      </w:tr>
    </w:tbl>
    <w:p w14:paraId="000001EC" w14:textId="77777777" w:rsidR="00866191" w:rsidRDefault="00866191">
      <w:pPr>
        <w:pBdr>
          <w:top w:val="nil"/>
          <w:left w:val="nil"/>
          <w:bottom w:val="nil"/>
          <w:right w:val="nil"/>
          <w:between w:val="nil"/>
        </w:pBdr>
        <w:rPr>
          <w:sz w:val="20"/>
          <w:szCs w:val="20"/>
        </w:rPr>
      </w:pPr>
    </w:p>
    <w:p w14:paraId="000001ED" w14:textId="77777777" w:rsidR="00866191" w:rsidRDefault="00707ED6">
      <w:pPr>
        <w:rPr>
          <w:b/>
          <w:color w:val="000000"/>
          <w:sz w:val="28"/>
          <w:szCs w:val="28"/>
        </w:rPr>
      </w:pPr>
      <w:r>
        <w:br w:type="page"/>
      </w:r>
    </w:p>
    <w:p w14:paraId="000001EE" w14:textId="77777777" w:rsidR="00866191" w:rsidRDefault="00707ED6">
      <w:pPr>
        <w:keepNext/>
        <w:pBdr>
          <w:top w:val="nil"/>
          <w:left w:val="nil"/>
          <w:bottom w:val="nil"/>
          <w:right w:val="nil"/>
          <w:between w:val="nil"/>
        </w:pBdr>
        <w:spacing w:before="80" w:after="120" w:line="320" w:lineRule="auto"/>
        <w:rPr>
          <w:b/>
          <w:color w:val="000000"/>
          <w:sz w:val="28"/>
          <w:szCs w:val="28"/>
        </w:rPr>
      </w:pPr>
      <w:r>
        <w:rPr>
          <w:b/>
          <w:color w:val="000000"/>
          <w:sz w:val="28"/>
          <w:szCs w:val="28"/>
        </w:rPr>
        <w:lastRenderedPageBreak/>
        <w:t>Signature Acknowledging Study Treatment Continuation in the Open-Label Extension Phase of the Study</w:t>
      </w:r>
    </w:p>
    <w:p w14:paraId="000001EF" w14:textId="77777777" w:rsidR="00866191" w:rsidRDefault="00707ED6">
      <w:pPr>
        <w:pBdr>
          <w:top w:val="nil"/>
          <w:left w:val="nil"/>
          <w:bottom w:val="nil"/>
          <w:right w:val="nil"/>
          <w:between w:val="nil"/>
        </w:pBdr>
        <w:spacing w:after="250"/>
        <w:ind w:right="-630"/>
        <w:rPr>
          <w:color w:val="000000"/>
          <w:sz w:val="22"/>
          <w:szCs w:val="22"/>
        </w:rPr>
      </w:pPr>
      <w:r>
        <w:rPr>
          <w:color w:val="000000"/>
          <w:sz w:val="22"/>
          <w:szCs w:val="22"/>
        </w:rPr>
        <w:t xml:space="preserve">I understand that there is a possibility </w:t>
      </w:r>
      <w:proofErr w:type="gramStart"/>
      <w:r>
        <w:rPr>
          <w:color w:val="000000"/>
          <w:sz w:val="22"/>
          <w:szCs w:val="22"/>
        </w:rPr>
        <w:t>to continue</w:t>
      </w:r>
      <w:proofErr w:type="gramEnd"/>
      <w:r>
        <w:rPr>
          <w:color w:val="000000"/>
          <w:sz w:val="22"/>
          <w:szCs w:val="22"/>
        </w:rPr>
        <w:t xml:space="preserve"> participating in the study. This would involve initiation or continuation of active study treatment in the open-label extension phase of this study. My study doctor has explained the possible benefits and risks of continuing study treatment in the open-label extension phase of this study, including the risk of delaying initiation of alternative treatments or participation in alternative clinical trials.  I agree to participate in the open-label extension phase of the study if I am eligible. I understand that all sections of the main consent form (previously signed by me) are still in effect.</w:t>
      </w:r>
    </w:p>
    <w:p w14:paraId="000001F0" w14:textId="77777777" w:rsidR="00866191" w:rsidRDefault="00866191">
      <w:pPr>
        <w:pBdr>
          <w:top w:val="nil"/>
          <w:left w:val="nil"/>
          <w:bottom w:val="nil"/>
          <w:right w:val="nil"/>
          <w:between w:val="nil"/>
        </w:pBdr>
        <w:spacing w:after="120"/>
        <w:rPr>
          <w:color w:val="000000"/>
          <w:sz w:val="22"/>
          <w:szCs w:val="22"/>
        </w:rPr>
      </w:pPr>
    </w:p>
    <w:tbl>
      <w:tblPr>
        <w:tblStyle w:val="affffffc"/>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082"/>
        <w:gridCol w:w="657"/>
        <w:gridCol w:w="2621"/>
      </w:tblGrid>
      <w:tr w:rsidR="00866191" w14:paraId="67198CB4" w14:textId="77777777" w:rsidTr="00C90671">
        <w:trPr>
          <w:cantSplit/>
          <w:trHeight w:val="360"/>
        </w:trPr>
        <w:tc>
          <w:tcPr>
            <w:tcW w:w="6082" w:type="dxa"/>
            <w:tcBorders>
              <w:top w:val="single" w:sz="4" w:space="0" w:color="000000"/>
            </w:tcBorders>
          </w:tcPr>
          <w:p w14:paraId="000001F1" w14:textId="77777777" w:rsidR="00866191" w:rsidRDefault="00707ED6">
            <w:pPr>
              <w:keepLines/>
              <w:pBdr>
                <w:top w:val="nil"/>
                <w:left w:val="nil"/>
                <w:bottom w:val="nil"/>
                <w:right w:val="nil"/>
                <w:between w:val="nil"/>
              </w:pBdr>
              <w:spacing w:before="50" w:after="50"/>
              <w:rPr>
                <w:color w:val="000000"/>
                <w:sz w:val="20"/>
                <w:szCs w:val="20"/>
              </w:rPr>
            </w:pPr>
            <w:r>
              <w:rPr>
                <w:color w:val="000000"/>
                <w:sz w:val="20"/>
                <w:szCs w:val="20"/>
              </w:rPr>
              <w:t>Participant's name (print)</w:t>
            </w:r>
          </w:p>
        </w:tc>
        <w:tc>
          <w:tcPr>
            <w:tcW w:w="657" w:type="dxa"/>
          </w:tcPr>
          <w:p w14:paraId="000001F2" w14:textId="77777777" w:rsidR="00866191" w:rsidRDefault="00866191">
            <w:pPr>
              <w:keepLines/>
              <w:pBdr>
                <w:top w:val="nil"/>
                <w:left w:val="nil"/>
                <w:bottom w:val="nil"/>
                <w:right w:val="nil"/>
                <w:between w:val="nil"/>
              </w:pBdr>
              <w:spacing w:before="50" w:after="50"/>
              <w:rPr>
                <w:color w:val="000000"/>
                <w:sz w:val="20"/>
                <w:szCs w:val="20"/>
              </w:rPr>
            </w:pPr>
          </w:p>
        </w:tc>
        <w:tc>
          <w:tcPr>
            <w:tcW w:w="2621" w:type="dxa"/>
          </w:tcPr>
          <w:p w14:paraId="000001F3" w14:textId="77777777" w:rsidR="00866191" w:rsidRDefault="00866191">
            <w:pPr>
              <w:keepLines/>
              <w:pBdr>
                <w:top w:val="nil"/>
                <w:left w:val="nil"/>
                <w:bottom w:val="nil"/>
                <w:right w:val="nil"/>
                <w:between w:val="nil"/>
              </w:pBdr>
              <w:spacing w:before="50" w:after="50"/>
              <w:rPr>
                <w:color w:val="000000"/>
                <w:sz w:val="20"/>
                <w:szCs w:val="20"/>
              </w:rPr>
            </w:pPr>
          </w:p>
        </w:tc>
      </w:tr>
      <w:tr w:rsidR="00866191" w14:paraId="5A37B91E" w14:textId="77777777" w:rsidTr="00C90671">
        <w:trPr>
          <w:cantSplit/>
          <w:trHeight w:val="576"/>
        </w:trPr>
        <w:tc>
          <w:tcPr>
            <w:tcW w:w="9360" w:type="dxa"/>
            <w:gridSpan w:val="3"/>
          </w:tcPr>
          <w:p w14:paraId="000001F4" w14:textId="77777777" w:rsidR="00866191" w:rsidRDefault="00866191">
            <w:pPr>
              <w:keepLines/>
              <w:pBdr>
                <w:top w:val="nil"/>
                <w:left w:val="nil"/>
                <w:bottom w:val="nil"/>
                <w:right w:val="nil"/>
                <w:between w:val="nil"/>
              </w:pBdr>
              <w:spacing w:before="50" w:after="50"/>
              <w:rPr>
                <w:color w:val="000000"/>
                <w:sz w:val="20"/>
                <w:szCs w:val="20"/>
              </w:rPr>
            </w:pPr>
          </w:p>
        </w:tc>
      </w:tr>
      <w:tr w:rsidR="00866191" w14:paraId="7F241A84" w14:textId="77777777" w:rsidTr="00C90671">
        <w:trPr>
          <w:cantSplit/>
        </w:trPr>
        <w:tc>
          <w:tcPr>
            <w:tcW w:w="6082" w:type="dxa"/>
            <w:tcBorders>
              <w:top w:val="single" w:sz="4" w:space="0" w:color="000000"/>
            </w:tcBorders>
          </w:tcPr>
          <w:p w14:paraId="000001F7" w14:textId="0B3108B3" w:rsidR="00866191" w:rsidRDefault="00707ED6">
            <w:pPr>
              <w:keepLines/>
              <w:pBdr>
                <w:top w:val="nil"/>
                <w:left w:val="nil"/>
                <w:bottom w:val="nil"/>
                <w:right w:val="nil"/>
                <w:between w:val="nil"/>
              </w:pBdr>
              <w:spacing w:before="50" w:after="50"/>
              <w:rPr>
                <w:color w:val="000000"/>
                <w:sz w:val="20"/>
                <w:szCs w:val="20"/>
              </w:rPr>
            </w:pPr>
            <w:r>
              <w:rPr>
                <w:i/>
                <w:color w:val="000000"/>
                <w:sz w:val="20"/>
                <w:szCs w:val="20"/>
              </w:rPr>
              <w:t xml:space="preserve">If applicable – </w:t>
            </w:r>
            <w:r>
              <w:rPr>
                <w:color w:val="000000"/>
                <w:sz w:val="20"/>
                <w:szCs w:val="20"/>
              </w:rPr>
              <w:t>Name of participant's legally authorized representative (print)</w:t>
            </w:r>
          </w:p>
        </w:tc>
        <w:tc>
          <w:tcPr>
            <w:tcW w:w="657" w:type="dxa"/>
          </w:tcPr>
          <w:p w14:paraId="000001F8" w14:textId="77777777" w:rsidR="00866191" w:rsidRDefault="00866191">
            <w:pPr>
              <w:keepLines/>
              <w:pBdr>
                <w:top w:val="nil"/>
                <w:left w:val="nil"/>
                <w:bottom w:val="nil"/>
                <w:right w:val="nil"/>
                <w:between w:val="nil"/>
              </w:pBdr>
              <w:spacing w:before="50" w:after="50"/>
              <w:rPr>
                <w:color w:val="000000"/>
                <w:sz w:val="20"/>
                <w:szCs w:val="20"/>
              </w:rPr>
            </w:pPr>
          </w:p>
        </w:tc>
        <w:tc>
          <w:tcPr>
            <w:tcW w:w="2621" w:type="dxa"/>
            <w:tcBorders>
              <w:top w:val="single" w:sz="4" w:space="0" w:color="000000"/>
            </w:tcBorders>
          </w:tcPr>
          <w:p w14:paraId="000001F9" w14:textId="77777777" w:rsidR="00866191" w:rsidRDefault="00707ED6">
            <w:pPr>
              <w:keepLines/>
              <w:pBdr>
                <w:top w:val="nil"/>
                <w:left w:val="nil"/>
                <w:bottom w:val="nil"/>
                <w:right w:val="nil"/>
                <w:between w:val="nil"/>
              </w:pBdr>
              <w:spacing w:before="50" w:after="50"/>
              <w:rPr>
                <w:color w:val="000000"/>
                <w:sz w:val="20"/>
                <w:szCs w:val="20"/>
              </w:rPr>
            </w:pPr>
            <w:r>
              <w:rPr>
                <w:color w:val="000000"/>
                <w:sz w:val="20"/>
                <w:szCs w:val="20"/>
              </w:rPr>
              <w:t>Relationship to participant</w:t>
            </w:r>
          </w:p>
        </w:tc>
      </w:tr>
      <w:tr w:rsidR="00866191" w14:paraId="271A2793" w14:textId="77777777" w:rsidTr="00C90671">
        <w:trPr>
          <w:cantSplit/>
          <w:trHeight w:val="576"/>
        </w:trPr>
        <w:tc>
          <w:tcPr>
            <w:tcW w:w="9360" w:type="dxa"/>
            <w:gridSpan w:val="3"/>
          </w:tcPr>
          <w:p w14:paraId="000001FA" w14:textId="77777777" w:rsidR="00866191" w:rsidRDefault="00866191">
            <w:pPr>
              <w:pBdr>
                <w:top w:val="nil"/>
                <w:left w:val="nil"/>
                <w:bottom w:val="nil"/>
                <w:right w:val="nil"/>
                <w:between w:val="nil"/>
              </w:pBdr>
              <w:spacing w:after="250"/>
              <w:rPr>
                <w:color w:val="000000"/>
                <w:sz w:val="22"/>
                <w:szCs w:val="22"/>
              </w:rPr>
            </w:pPr>
          </w:p>
        </w:tc>
      </w:tr>
      <w:tr w:rsidR="00866191" w14:paraId="227055FD" w14:textId="77777777" w:rsidTr="00C90671">
        <w:trPr>
          <w:cantSplit/>
          <w:trHeight w:val="864"/>
        </w:trPr>
        <w:tc>
          <w:tcPr>
            <w:tcW w:w="6082" w:type="dxa"/>
            <w:tcBorders>
              <w:top w:val="single" w:sz="4" w:space="0" w:color="000000"/>
            </w:tcBorders>
          </w:tcPr>
          <w:p w14:paraId="000001FD" w14:textId="663CE8E2" w:rsidR="00866191" w:rsidRDefault="00707ED6">
            <w:pPr>
              <w:keepLines/>
              <w:pBdr>
                <w:top w:val="nil"/>
                <w:left w:val="nil"/>
                <w:bottom w:val="nil"/>
                <w:right w:val="nil"/>
                <w:between w:val="nil"/>
              </w:pBdr>
              <w:spacing w:before="50" w:after="50"/>
              <w:rPr>
                <w:color w:val="000000"/>
                <w:sz w:val="20"/>
                <w:szCs w:val="20"/>
              </w:rPr>
            </w:pPr>
            <w:r>
              <w:rPr>
                <w:color w:val="000000"/>
                <w:sz w:val="20"/>
                <w:szCs w:val="20"/>
              </w:rPr>
              <w:t>Participant's signature or legally authorized representative</w:t>
            </w:r>
          </w:p>
        </w:tc>
        <w:tc>
          <w:tcPr>
            <w:tcW w:w="657" w:type="dxa"/>
          </w:tcPr>
          <w:p w14:paraId="000001FE" w14:textId="77777777" w:rsidR="00866191" w:rsidRDefault="00866191">
            <w:pPr>
              <w:keepLines/>
              <w:pBdr>
                <w:top w:val="nil"/>
                <w:left w:val="nil"/>
                <w:bottom w:val="nil"/>
                <w:right w:val="nil"/>
                <w:between w:val="nil"/>
              </w:pBdr>
              <w:spacing w:before="50" w:after="50"/>
              <w:rPr>
                <w:color w:val="000000"/>
                <w:sz w:val="20"/>
                <w:szCs w:val="20"/>
              </w:rPr>
            </w:pPr>
          </w:p>
        </w:tc>
        <w:tc>
          <w:tcPr>
            <w:tcW w:w="2621" w:type="dxa"/>
            <w:tcBorders>
              <w:top w:val="single" w:sz="4" w:space="0" w:color="000000"/>
            </w:tcBorders>
          </w:tcPr>
          <w:p w14:paraId="000001FF" w14:textId="77777777" w:rsidR="00866191" w:rsidRDefault="00707ED6">
            <w:pPr>
              <w:keepLines/>
              <w:pBdr>
                <w:top w:val="nil"/>
                <w:left w:val="nil"/>
                <w:bottom w:val="nil"/>
                <w:right w:val="nil"/>
                <w:between w:val="nil"/>
              </w:pBdr>
              <w:spacing w:before="50" w:after="50"/>
              <w:rPr>
                <w:color w:val="000000"/>
                <w:sz w:val="20"/>
                <w:szCs w:val="20"/>
              </w:rPr>
            </w:pPr>
            <w:r>
              <w:rPr>
                <w:color w:val="000000"/>
                <w:sz w:val="20"/>
                <w:szCs w:val="20"/>
              </w:rPr>
              <w:t>Date</w:t>
            </w:r>
          </w:p>
        </w:tc>
      </w:tr>
    </w:tbl>
    <w:p w14:paraId="00000200" w14:textId="77777777" w:rsidR="00866191" w:rsidRDefault="00866191">
      <w:pPr>
        <w:widowControl w:val="0"/>
        <w:pBdr>
          <w:top w:val="nil"/>
          <w:left w:val="nil"/>
          <w:bottom w:val="nil"/>
          <w:right w:val="nil"/>
          <w:between w:val="nil"/>
        </w:pBdr>
        <w:spacing w:line="276" w:lineRule="auto"/>
        <w:rPr>
          <w:color w:val="000000"/>
          <w:sz w:val="20"/>
          <w:szCs w:val="20"/>
        </w:rPr>
      </w:pPr>
    </w:p>
    <w:p w14:paraId="00000207" w14:textId="77777777" w:rsidR="00866191" w:rsidRDefault="00866191">
      <w:pPr>
        <w:widowControl w:val="0"/>
        <w:pBdr>
          <w:top w:val="nil"/>
          <w:left w:val="nil"/>
          <w:bottom w:val="nil"/>
          <w:right w:val="nil"/>
          <w:between w:val="nil"/>
        </w:pBdr>
        <w:spacing w:line="276" w:lineRule="auto"/>
        <w:rPr>
          <w:color w:val="000000"/>
          <w:sz w:val="20"/>
          <w:szCs w:val="20"/>
        </w:rPr>
      </w:pPr>
    </w:p>
    <w:p w14:paraId="00000216" w14:textId="77777777" w:rsidR="00866191" w:rsidRDefault="00866191"/>
    <w:tbl>
      <w:tblPr>
        <w:tblStyle w:val="afffffff"/>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082"/>
        <w:gridCol w:w="657"/>
        <w:gridCol w:w="2621"/>
      </w:tblGrid>
      <w:tr w:rsidR="00866191" w14:paraId="0DF34D2C" w14:textId="77777777" w:rsidTr="00C90671">
        <w:trPr>
          <w:cantSplit/>
        </w:trPr>
        <w:tc>
          <w:tcPr>
            <w:tcW w:w="9360" w:type="dxa"/>
            <w:gridSpan w:val="3"/>
          </w:tcPr>
          <w:p w14:paraId="00000217" w14:textId="7571C267" w:rsidR="00866191" w:rsidRDefault="00707ED6">
            <w:pPr>
              <w:keepNext/>
              <w:pBdr>
                <w:top w:val="nil"/>
                <w:left w:val="nil"/>
                <w:bottom w:val="nil"/>
                <w:right w:val="nil"/>
                <w:between w:val="nil"/>
              </w:pBdr>
              <w:spacing w:after="100"/>
              <w:rPr>
                <w:color w:val="000000"/>
                <w:sz w:val="22"/>
                <w:szCs w:val="22"/>
              </w:rPr>
            </w:pPr>
            <w:r>
              <w:rPr>
                <w:color w:val="000000"/>
                <w:sz w:val="22"/>
                <w:szCs w:val="22"/>
              </w:rPr>
              <w:t>I, the undersigned, have fully explained this Informed Consent Form to the participant named above and/or the participant's legally authorized representative.</w:t>
            </w:r>
          </w:p>
        </w:tc>
      </w:tr>
      <w:tr w:rsidR="00866191" w14:paraId="49E451DF" w14:textId="77777777" w:rsidTr="00C90671">
        <w:trPr>
          <w:cantSplit/>
          <w:trHeight w:val="576"/>
        </w:trPr>
        <w:tc>
          <w:tcPr>
            <w:tcW w:w="9360" w:type="dxa"/>
            <w:gridSpan w:val="3"/>
          </w:tcPr>
          <w:p w14:paraId="0000021A" w14:textId="77777777" w:rsidR="00866191" w:rsidRDefault="00866191">
            <w:pPr>
              <w:widowControl w:val="0"/>
              <w:pBdr>
                <w:top w:val="nil"/>
                <w:left w:val="nil"/>
                <w:bottom w:val="nil"/>
                <w:right w:val="nil"/>
                <w:between w:val="nil"/>
              </w:pBdr>
              <w:spacing w:before="50" w:after="50"/>
              <w:rPr>
                <w:color w:val="000000"/>
                <w:sz w:val="20"/>
                <w:szCs w:val="20"/>
              </w:rPr>
            </w:pPr>
          </w:p>
        </w:tc>
      </w:tr>
      <w:tr w:rsidR="00866191" w14:paraId="5725BD63" w14:textId="77777777" w:rsidTr="00C90671">
        <w:trPr>
          <w:cantSplit/>
          <w:trHeight w:val="360"/>
        </w:trPr>
        <w:tc>
          <w:tcPr>
            <w:tcW w:w="6082" w:type="dxa"/>
            <w:tcBorders>
              <w:top w:val="single" w:sz="4" w:space="0" w:color="000000"/>
            </w:tcBorders>
          </w:tcPr>
          <w:p w14:paraId="0000021D" w14:textId="77777777" w:rsidR="00866191" w:rsidRDefault="00707ED6">
            <w:pPr>
              <w:widowControl w:val="0"/>
              <w:pBdr>
                <w:top w:val="nil"/>
                <w:left w:val="nil"/>
                <w:bottom w:val="nil"/>
                <w:right w:val="nil"/>
                <w:between w:val="nil"/>
              </w:pBdr>
              <w:spacing w:before="50" w:after="50"/>
              <w:rPr>
                <w:color w:val="000000"/>
                <w:sz w:val="20"/>
                <w:szCs w:val="20"/>
              </w:rPr>
            </w:pPr>
            <w:r>
              <w:rPr>
                <w:color w:val="000000"/>
                <w:sz w:val="20"/>
                <w:szCs w:val="20"/>
              </w:rPr>
              <w:t>Name of person conducting informed consent discussion (print)</w:t>
            </w:r>
          </w:p>
        </w:tc>
        <w:tc>
          <w:tcPr>
            <w:tcW w:w="657" w:type="dxa"/>
          </w:tcPr>
          <w:p w14:paraId="0000021E" w14:textId="77777777" w:rsidR="00866191" w:rsidRDefault="00866191">
            <w:pPr>
              <w:widowControl w:val="0"/>
              <w:pBdr>
                <w:top w:val="nil"/>
                <w:left w:val="nil"/>
                <w:bottom w:val="nil"/>
                <w:right w:val="nil"/>
                <w:between w:val="nil"/>
              </w:pBdr>
              <w:spacing w:before="50" w:after="50"/>
              <w:rPr>
                <w:color w:val="000000"/>
                <w:sz w:val="20"/>
                <w:szCs w:val="20"/>
              </w:rPr>
            </w:pPr>
          </w:p>
        </w:tc>
        <w:tc>
          <w:tcPr>
            <w:tcW w:w="2621" w:type="dxa"/>
          </w:tcPr>
          <w:p w14:paraId="0000021F" w14:textId="77777777" w:rsidR="00866191" w:rsidRDefault="00866191">
            <w:pPr>
              <w:widowControl w:val="0"/>
              <w:pBdr>
                <w:top w:val="nil"/>
                <w:left w:val="nil"/>
                <w:bottom w:val="nil"/>
                <w:right w:val="nil"/>
                <w:between w:val="nil"/>
              </w:pBdr>
              <w:spacing w:before="50" w:after="50"/>
              <w:rPr>
                <w:color w:val="000000"/>
                <w:sz w:val="20"/>
                <w:szCs w:val="20"/>
              </w:rPr>
            </w:pPr>
          </w:p>
        </w:tc>
      </w:tr>
      <w:tr w:rsidR="00866191" w14:paraId="5DDF75F3" w14:textId="77777777" w:rsidTr="00C90671">
        <w:trPr>
          <w:cantSplit/>
          <w:trHeight w:val="576"/>
        </w:trPr>
        <w:tc>
          <w:tcPr>
            <w:tcW w:w="9360" w:type="dxa"/>
            <w:gridSpan w:val="3"/>
          </w:tcPr>
          <w:p w14:paraId="00000220" w14:textId="77777777" w:rsidR="00866191" w:rsidRDefault="00866191">
            <w:pPr>
              <w:widowControl w:val="0"/>
              <w:pBdr>
                <w:top w:val="nil"/>
                <w:left w:val="nil"/>
                <w:bottom w:val="nil"/>
                <w:right w:val="nil"/>
                <w:between w:val="nil"/>
              </w:pBdr>
              <w:spacing w:before="50" w:after="50"/>
              <w:rPr>
                <w:color w:val="000000"/>
                <w:sz w:val="20"/>
                <w:szCs w:val="20"/>
              </w:rPr>
            </w:pPr>
          </w:p>
        </w:tc>
      </w:tr>
      <w:tr w:rsidR="00866191" w14:paraId="60BCD633" w14:textId="77777777" w:rsidTr="00C90671">
        <w:trPr>
          <w:cantSplit/>
          <w:trHeight w:val="360"/>
        </w:trPr>
        <w:tc>
          <w:tcPr>
            <w:tcW w:w="6082" w:type="dxa"/>
            <w:tcBorders>
              <w:top w:val="single" w:sz="4" w:space="0" w:color="000000"/>
            </w:tcBorders>
          </w:tcPr>
          <w:p w14:paraId="00000223" w14:textId="77777777" w:rsidR="00866191" w:rsidRDefault="00707ED6">
            <w:pPr>
              <w:widowControl w:val="0"/>
              <w:pBdr>
                <w:top w:val="nil"/>
                <w:left w:val="nil"/>
                <w:bottom w:val="nil"/>
                <w:right w:val="nil"/>
                <w:between w:val="nil"/>
              </w:pBdr>
              <w:spacing w:before="50" w:after="50"/>
              <w:rPr>
                <w:color w:val="000000"/>
                <w:sz w:val="20"/>
                <w:szCs w:val="20"/>
              </w:rPr>
            </w:pPr>
            <w:r>
              <w:rPr>
                <w:color w:val="000000"/>
                <w:sz w:val="20"/>
                <w:szCs w:val="20"/>
              </w:rPr>
              <w:t>Signature of person conducting informed consent discussion</w:t>
            </w:r>
          </w:p>
        </w:tc>
        <w:tc>
          <w:tcPr>
            <w:tcW w:w="657" w:type="dxa"/>
          </w:tcPr>
          <w:p w14:paraId="00000224" w14:textId="77777777" w:rsidR="00866191" w:rsidRDefault="00866191">
            <w:pPr>
              <w:widowControl w:val="0"/>
              <w:pBdr>
                <w:top w:val="nil"/>
                <w:left w:val="nil"/>
                <w:bottom w:val="nil"/>
                <w:right w:val="nil"/>
                <w:between w:val="nil"/>
              </w:pBdr>
              <w:spacing w:before="50" w:after="50"/>
              <w:rPr>
                <w:color w:val="000000"/>
                <w:sz w:val="20"/>
                <w:szCs w:val="20"/>
              </w:rPr>
            </w:pPr>
          </w:p>
        </w:tc>
        <w:tc>
          <w:tcPr>
            <w:tcW w:w="2621" w:type="dxa"/>
            <w:tcBorders>
              <w:top w:val="single" w:sz="4" w:space="0" w:color="000000"/>
            </w:tcBorders>
          </w:tcPr>
          <w:p w14:paraId="00000225" w14:textId="77777777" w:rsidR="00866191" w:rsidRDefault="00707ED6">
            <w:pPr>
              <w:widowControl w:val="0"/>
              <w:pBdr>
                <w:top w:val="nil"/>
                <w:left w:val="nil"/>
                <w:bottom w:val="nil"/>
                <w:right w:val="nil"/>
                <w:between w:val="nil"/>
              </w:pBdr>
              <w:spacing w:before="50" w:after="50"/>
              <w:rPr>
                <w:color w:val="000000"/>
                <w:sz w:val="20"/>
                <w:szCs w:val="20"/>
              </w:rPr>
            </w:pPr>
            <w:r>
              <w:rPr>
                <w:color w:val="000000"/>
                <w:sz w:val="20"/>
                <w:szCs w:val="20"/>
              </w:rPr>
              <w:t>Date</w:t>
            </w:r>
          </w:p>
        </w:tc>
      </w:tr>
    </w:tbl>
    <w:p w14:paraId="00000226" w14:textId="1FFC6106" w:rsidR="00866191" w:rsidRDefault="00707ED6">
      <w:r>
        <w:br w:type="page"/>
      </w:r>
    </w:p>
    <w:tbl>
      <w:tblPr>
        <w:tblStyle w:val="afffffff0"/>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46"/>
        <w:gridCol w:w="3336"/>
        <w:gridCol w:w="657"/>
        <w:gridCol w:w="2621"/>
      </w:tblGrid>
      <w:tr w:rsidR="00866191" w14:paraId="4B65D0DB" w14:textId="77777777" w:rsidTr="00C90671">
        <w:trPr>
          <w:cantSplit/>
          <w:trHeight w:val="576"/>
        </w:trPr>
        <w:tc>
          <w:tcPr>
            <w:tcW w:w="9360" w:type="dxa"/>
            <w:gridSpan w:val="4"/>
          </w:tcPr>
          <w:p w14:paraId="00000227" w14:textId="253DA9C2" w:rsidR="00866191" w:rsidRDefault="00707ED6">
            <w:pPr>
              <w:keepNext/>
              <w:keepLines/>
              <w:spacing w:before="240" w:after="120"/>
              <w:rPr>
                <w:b/>
                <w:sz w:val="22"/>
                <w:szCs w:val="22"/>
              </w:rPr>
            </w:pPr>
            <w:r>
              <w:rPr>
                <w:b/>
                <w:sz w:val="22"/>
                <w:szCs w:val="22"/>
              </w:rPr>
              <w:lastRenderedPageBreak/>
              <w:t>WITNESS SIGNATURE FOR PARTICIPANT WHO CANNOT READ (if applicable)</w:t>
            </w:r>
          </w:p>
          <w:p w14:paraId="00000228" w14:textId="499641D2" w:rsidR="00866191" w:rsidRDefault="00707ED6">
            <w:pPr>
              <w:keepNext/>
              <w:keepLines/>
              <w:rPr>
                <w:sz w:val="22"/>
                <w:szCs w:val="22"/>
              </w:rPr>
            </w:pPr>
            <w:r>
              <w:rPr>
                <w:sz w:val="22"/>
                <w:szCs w:val="22"/>
              </w:rPr>
              <w:t>The study participant has indicated that he/she is unable to read. The consent document has been read to the participant by a member of the study staff, discussed with the participant by a member of the study staff, and the participant has been given an opportunity to ask questions of the study staff.</w:t>
            </w:r>
          </w:p>
          <w:p w14:paraId="00000229" w14:textId="77777777" w:rsidR="00866191" w:rsidRDefault="00866191">
            <w:pPr>
              <w:keepNext/>
              <w:keepLines/>
              <w:widowControl w:val="0"/>
              <w:pBdr>
                <w:top w:val="nil"/>
                <w:left w:val="nil"/>
                <w:bottom w:val="nil"/>
                <w:right w:val="nil"/>
                <w:between w:val="nil"/>
              </w:pBdr>
              <w:spacing w:before="50" w:after="50"/>
              <w:rPr>
                <w:color w:val="000000"/>
                <w:sz w:val="20"/>
                <w:szCs w:val="20"/>
              </w:rPr>
            </w:pPr>
          </w:p>
          <w:p w14:paraId="0000022A" w14:textId="77777777" w:rsidR="00866191" w:rsidRDefault="00866191">
            <w:pPr>
              <w:keepNext/>
              <w:keepLines/>
              <w:widowControl w:val="0"/>
              <w:pBdr>
                <w:top w:val="nil"/>
                <w:left w:val="nil"/>
                <w:bottom w:val="nil"/>
                <w:right w:val="nil"/>
                <w:between w:val="nil"/>
              </w:pBdr>
              <w:spacing w:before="50" w:after="50"/>
              <w:rPr>
                <w:color w:val="000000"/>
                <w:sz w:val="20"/>
                <w:szCs w:val="20"/>
              </w:rPr>
            </w:pPr>
          </w:p>
        </w:tc>
      </w:tr>
      <w:tr w:rsidR="00866191" w14:paraId="1C0A3CAD" w14:textId="77777777" w:rsidTr="00C90671">
        <w:trPr>
          <w:cantSplit/>
          <w:trHeight w:val="360"/>
        </w:trPr>
        <w:tc>
          <w:tcPr>
            <w:tcW w:w="6082" w:type="dxa"/>
            <w:gridSpan w:val="2"/>
            <w:tcBorders>
              <w:top w:val="single" w:sz="4" w:space="0" w:color="000000"/>
            </w:tcBorders>
          </w:tcPr>
          <w:p w14:paraId="0000022E" w14:textId="77777777" w:rsidR="00866191" w:rsidRDefault="00707ED6">
            <w:pPr>
              <w:widowControl w:val="0"/>
              <w:pBdr>
                <w:top w:val="nil"/>
                <w:left w:val="nil"/>
                <w:bottom w:val="nil"/>
                <w:right w:val="nil"/>
                <w:between w:val="nil"/>
              </w:pBdr>
              <w:spacing w:before="50" w:after="50"/>
              <w:rPr>
                <w:color w:val="000000"/>
                <w:sz w:val="20"/>
                <w:szCs w:val="20"/>
              </w:rPr>
            </w:pPr>
            <w:r>
              <w:rPr>
                <w:color w:val="000000"/>
                <w:sz w:val="20"/>
                <w:szCs w:val="20"/>
              </w:rPr>
              <w:t>Witness name</w:t>
            </w:r>
            <w:r>
              <w:rPr>
                <w:color w:val="000000"/>
                <w:sz w:val="20"/>
                <w:szCs w:val="20"/>
                <w:vertAlign w:val="superscript"/>
              </w:rPr>
              <w:t xml:space="preserve"> a</w:t>
            </w:r>
            <w:r>
              <w:rPr>
                <w:color w:val="000000"/>
                <w:sz w:val="20"/>
                <w:szCs w:val="20"/>
              </w:rPr>
              <w:t xml:space="preserve"> (print)</w:t>
            </w:r>
          </w:p>
        </w:tc>
        <w:tc>
          <w:tcPr>
            <w:tcW w:w="657" w:type="dxa"/>
          </w:tcPr>
          <w:p w14:paraId="00000230" w14:textId="77777777" w:rsidR="00866191" w:rsidRDefault="00866191">
            <w:pPr>
              <w:keepNext/>
              <w:widowControl w:val="0"/>
              <w:pBdr>
                <w:top w:val="nil"/>
                <w:left w:val="nil"/>
                <w:bottom w:val="nil"/>
                <w:right w:val="nil"/>
                <w:between w:val="nil"/>
              </w:pBdr>
              <w:spacing w:before="50" w:after="50"/>
              <w:rPr>
                <w:color w:val="000000"/>
                <w:sz w:val="20"/>
                <w:szCs w:val="20"/>
              </w:rPr>
            </w:pPr>
          </w:p>
        </w:tc>
        <w:tc>
          <w:tcPr>
            <w:tcW w:w="2621" w:type="dxa"/>
          </w:tcPr>
          <w:p w14:paraId="00000231" w14:textId="77777777" w:rsidR="00866191" w:rsidRDefault="00866191">
            <w:pPr>
              <w:keepNext/>
              <w:keepLines/>
              <w:widowControl w:val="0"/>
              <w:pBdr>
                <w:top w:val="nil"/>
                <w:left w:val="nil"/>
                <w:bottom w:val="nil"/>
                <w:right w:val="nil"/>
                <w:between w:val="nil"/>
              </w:pBdr>
              <w:spacing w:before="50" w:after="50"/>
              <w:rPr>
                <w:color w:val="000000"/>
                <w:sz w:val="20"/>
                <w:szCs w:val="20"/>
              </w:rPr>
            </w:pPr>
          </w:p>
        </w:tc>
      </w:tr>
      <w:tr w:rsidR="00866191" w14:paraId="4FC66787" w14:textId="77777777" w:rsidTr="00C90671">
        <w:trPr>
          <w:cantSplit/>
          <w:trHeight w:val="576"/>
        </w:trPr>
        <w:tc>
          <w:tcPr>
            <w:tcW w:w="9360" w:type="dxa"/>
            <w:gridSpan w:val="4"/>
          </w:tcPr>
          <w:p w14:paraId="00000232" w14:textId="77777777" w:rsidR="00866191" w:rsidRDefault="00866191">
            <w:pPr>
              <w:keepNext/>
              <w:keepLines/>
              <w:widowControl w:val="0"/>
              <w:pBdr>
                <w:top w:val="nil"/>
                <w:left w:val="nil"/>
                <w:bottom w:val="nil"/>
                <w:right w:val="nil"/>
                <w:between w:val="nil"/>
              </w:pBdr>
              <w:spacing w:before="50" w:after="50"/>
              <w:rPr>
                <w:color w:val="000000"/>
                <w:sz w:val="20"/>
                <w:szCs w:val="20"/>
              </w:rPr>
            </w:pPr>
          </w:p>
        </w:tc>
      </w:tr>
      <w:tr w:rsidR="00866191" w14:paraId="097E861B" w14:textId="77777777" w:rsidTr="00C90671">
        <w:trPr>
          <w:cantSplit/>
          <w:trHeight w:val="360"/>
        </w:trPr>
        <w:tc>
          <w:tcPr>
            <w:tcW w:w="6082" w:type="dxa"/>
            <w:gridSpan w:val="2"/>
            <w:tcBorders>
              <w:top w:val="single" w:sz="4" w:space="0" w:color="000000"/>
            </w:tcBorders>
          </w:tcPr>
          <w:p w14:paraId="00000236" w14:textId="77777777" w:rsidR="00866191" w:rsidRDefault="00707ED6">
            <w:pPr>
              <w:widowControl w:val="0"/>
              <w:pBdr>
                <w:top w:val="nil"/>
                <w:left w:val="nil"/>
                <w:bottom w:val="nil"/>
                <w:right w:val="nil"/>
                <w:between w:val="nil"/>
              </w:pBdr>
              <w:spacing w:before="50" w:after="50"/>
              <w:rPr>
                <w:color w:val="000000"/>
                <w:sz w:val="20"/>
                <w:szCs w:val="20"/>
              </w:rPr>
            </w:pPr>
            <w:r>
              <w:rPr>
                <w:color w:val="000000"/>
                <w:sz w:val="20"/>
                <w:szCs w:val="20"/>
              </w:rPr>
              <w:t>Witness signature</w:t>
            </w:r>
            <w:r>
              <w:rPr>
                <w:color w:val="000000"/>
                <w:sz w:val="20"/>
                <w:szCs w:val="20"/>
                <w:vertAlign w:val="superscript"/>
              </w:rPr>
              <w:t xml:space="preserve"> a</w:t>
            </w:r>
          </w:p>
        </w:tc>
        <w:tc>
          <w:tcPr>
            <w:tcW w:w="657" w:type="dxa"/>
          </w:tcPr>
          <w:p w14:paraId="00000238" w14:textId="77777777" w:rsidR="00866191" w:rsidRDefault="00866191">
            <w:pPr>
              <w:widowControl w:val="0"/>
              <w:pBdr>
                <w:top w:val="nil"/>
                <w:left w:val="nil"/>
                <w:bottom w:val="nil"/>
                <w:right w:val="nil"/>
                <w:between w:val="nil"/>
              </w:pBdr>
              <w:spacing w:before="50" w:after="50"/>
              <w:rPr>
                <w:color w:val="000000"/>
                <w:sz w:val="20"/>
                <w:szCs w:val="20"/>
              </w:rPr>
            </w:pPr>
          </w:p>
        </w:tc>
        <w:tc>
          <w:tcPr>
            <w:tcW w:w="2621" w:type="dxa"/>
            <w:tcBorders>
              <w:top w:val="single" w:sz="4" w:space="0" w:color="000000"/>
            </w:tcBorders>
          </w:tcPr>
          <w:p w14:paraId="00000239" w14:textId="77777777" w:rsidR="00866191" w:rsidRDefault="00707ED6">
            <w:pPr>
              <w:keepNext/>
              <w:keepLines/>
              <w:widowControl w:val="0"/>
              <w:pBdr>
                <w:top w:val="nil"/>
                <w:left w:val="nil"/>
                <w:bottom w:val="nil"/>
                <w:right w:val="nil"/>
                <w:between w:val="nil"/>
              </w:pBdr>
              <w:spacing w:before="50" w:after="50"/>
              <w:rPr>
                <w:color w:val="000000"/>
                <w:sz w:val="20"/>
                <w:szCs w:val="20"/>
              </w:rPr>
            </w:pPr>
            <w:r>
              <w:rPr>
                <w:color w:val="000000"/>
                <w:sz w:val="20"/>
                <w:szCs w:val="20"/>
              </w:rPr>
              <w:t>Date</w:t>
            </w:r>
          </w:p>
        </w:tc>
      </w:tr>
      <w:tr w:rsidR="00866191" w14:paraId="55EB680A" w14:textId="77777777" w:rsidTr="00C90671">
        <w:trPr>
          <w:cantSplit/>
          <w:trHeight w:val="288"/>
        </w:trPr>
        <w:tc>
          <w:tcPr>
            <w:tcW w:w="2746" w:type="dxa"/>
            <w:tcBorders>
              <w:bottom w:val="single" w:sz="4" w:space="0" w:color="000000"/>
            </w:tcBorders>
          </w:tcPr>
          <w:p w14:paraId="0000023A" w14:textId="77777777" w:rsidR="00866191" w:rsidRDefault="00866191">
            <w:pPr>
              <w:widowControl w:val="0"/>
              <w:pBdr>
                <w:top w:val="nil"/>
                <w:left w:val="nil"/>
                <w:bottom w:val="nil"/>
                <w:right w:val="nil"/>
                <w:between w:val="nil"/>
              </w:pBdr>
              <w:spacing w:before="40"/>
              <w:ind w:left="245" w:hanging="216"/>
              <w:rPr>
                <w:color w:val="000000"/>
                <w:sz w:val="20"/>
                <w:szCs w:val="20"/>
                <w:vertAlign w:val="superscript"/>
              </w:rPr>
            </w:pPr>
          </w:p>
        </w:tc>
        <w:tc>
          <w:tcPr>
            <w:tcW w:w="6614" w:type="dxa"/>
            <w:gridSpan w:val="3"/>
          </w:tcPr>
          <w:p w14:paraId="0000023B" w14:textId="77777777" w:rsidR="00866191" w:rsidRDefault="00866191">
            <w:pPr>
              <w:keepNext/>
              <w:keepLines/>
              <w:widowControl w:val="0"/>
              <w:pBdr>
                <w:top w:val="nil"/>
                <w:left w:val="nil"/>
                <w:bottom w:val="nil"/>
                <w:right w:val="nil"/>
                <w:between w:val="nil"/>
              </w:pBdr>
              <w:spacing w:before="40"/>
              <w:ind w:left="245" w:hanging="216"/>
              <w:rPr>
                <w:color w:val="000000"/>
                <w:sz w:val="20"/>
                <w:szCs w:val="20"/>
                <w:vertAlign w:val="superscript"/>
              </w:rPr>
            </w:pPr>
          </w:p>
        </w:tc>
      </w:tr>
      <w:tr w:rsidR="00866191" w14:paraId="4303243F" w14:textId="77777777" w:rsidTr="00C90671">
        <w:trPr>
          <w:cantSplit/>
        </w:trPr>
        <w:tc>
          <w:tcPr>
            <w:tcW w:w="9360" w:type="dxa"/>
            <w:gridSpan w:val="4"/>
          </w:tcPr>
          <w:p w14:paraId="0000023E" w14:textId="77777777" w:rsidR="00866191" w:rsidRDefault="00707ED6">
            <w:pPr>
              <w:keepNext/>
              <w:keepLines/>
              <w:widowControl w:val="0"/>
              <w:pBdr>
                <w:top w:val="nil"/>
                <w:left w:val="nil"/>
                <w:bottom w:val="nil"/>
                <w:right w:val="nil"/>
                <w:between w:val="nil"/>
              </w:pBdr>
              <w:spacing w:before="40"/>
              <w:ind w:left="245" w:hanging="216"/>
              <w:rPr>
                <w:color w:val="000000"/>
                <w:sz w:val="20"/>
                <w:szCs w:val="20"/>
              </w:rPr>
            </w:pPr>
            <w:proofErr w:type="spellStart"/>
            <w:r>
              <w:rPr>
                <w:color w:val="000000"/>
                <w:sz w:val="20"/>
                <w:szCs w:val="20"/>
                <w:vertAlign w:val="superscript"/>
              </w:rPr>
              <w:t>a</w:t>
            </w:r>
            <w:proofErr w:type="spellEnd"/>
            <w:r>
              <w:rPr>
                <w:color w:val="000000"/>
                <w:sz w:val="20"/>
                <w:szCs w:val="20"/>
              </w:rPr>
              <w:tab/>
              <w:t>If the study doctor or Institutional Review Board deems a witness signature is necessary (as per ICH Guidelines, Good Clinical Practice [E6], 4.8.9).</w:t>
            </w:r>
          </w:p>
        </w:tc>
      </w:tr>
    </w:tbl>
    <w:p w14:paraId="00000242" w14:textId="77777777" w:rsidR="00866191" w:rsidRDefault="00707ED6">
      <w:pPr>
        <w:keepNext/>
        <w:keepLines/>
        <w:pageBreakBefore/>
        <w:pBdr>
          <w:top w:val="nil"/>
          <w:left w:val="nil"/>
          <w:bottom w:val="nil"/>
          <w:right w:val="nil"/>
          <w:between w:val="nil"/>
        </w:pBdr>
        <w:tabs>
          <w:tab w:val="left" w:pos="1530"/>
        </w:tabs>
        <w:spacing w:line="260" w:lineRule="auto"/>
        <w:ind w:left="1531" w:hanging="1531"/>
        <w:rPr>
          <w:b/>
          <w:smallCaps/>
          <w:color w:val="000000"/>
        </w:rPr>
      </w:pPr>
      <w:r>
        <w:rPr>
          <w:b/>
          <w:smallCaps/>
          <w:color w:val="000000"/>
        </w:rPr>
        <w:lastRenderedPageBreak/>
        <w:t>Section 3:</w:t>
      </w:r>
      <w:r>
        <w:rPr>
          <w:b/>
          <w:smallCaps/>
          <w:color w:val="000000"/>
        </w:rPr>
        <w:tab/>
        <w:t xml:space="preserve">Consent for Optional Collection and/or Storage of Samples for the Research </w:t>
      </w:r>
      <w:proofErr w:type="spellStart"/>
      <w:r>
        <w:rPr>
          <w:b/>
          <w:smallCaps/>
          <w:color w:val="000000"/>
        </w:rPr>
        <w:t>Biosample</w:t>
      </w:r>
      <w:proofErr w:type="spellEnd"/>
      <w:r>
        <w:rPr>
          <w:b/>
          <w:smallCaps/>
          <w:color w:val="000000"/>
        </w:rPr>
        <w:t xml:space="preserve"> Repository</w:t>
      </w:r>
    </w:p>
    <w:p w14:paraId="00000243" w14:textId="77777777" w:rsidR="00866191" w:rsidRDefault="00866191">
      <w:pPr>
        <w:keepNext/>
        <w:keepLines/>
        <w:pBdr>
          <w:top w:val="nil"/>
          <w:left w:val="nil"/>
          <w:bottom w:val="single" w:sz="4" w:space="1" w:color="000000"/>
          <w:right w:val="nil"/>
          <w:between w:val="nil"/>
        </w:pBdr>
        <w:spacing w:line="120" w:lineRule="auto"/>
        <w:rPr>
          <w:color w:val="000000"/>
          <w:sz w:val="22"/>
          <w:szCs w:val="22"/>
        </w:rPr>
      </w:pPr>
    </w:p>
    <w:p w14:paraId="00000244" w14:textId="77777777" w:rsidR="00866191" w:rsidRDefault="00866191">
      <w:pPr>
        <w:keepNext/>
        <w:keepLines/>
        <w:pBdr>
          <w:top w:val="nil"/>
          <w:left w:val="nil"/>
          <w:bottom w:val="nil"/>
          <w:right w:val="nil"/>
          <w:between w:val="nil"/>
        </w:pBdr>
        <w:spacing w:line="120" w:lineRule="auto"/>
        <w:rPr>
          <w:color w:val="000000"/>
          <w:sz w:val="22"/>
          <w:szCs w:val="22"/>
        </w:rPr>
      </w:pPr>
    </w:p>
    <w:p w14:paraId="00000245" w14:textId="77777777" w:rsidR="00866191" w:rsidRDefault="00707ED6">
      <w:pPr>
        <w:keepNext/>
        <w:pBdr>
          <w:top w:val="nil"/>
          <w:left w:val="nil"/>
          <w:bottom w:val="nil"/>
          <w:right w:val="nil"/>
          <w:between w:val="nil"/>
        </w:pBdr>
        <w:spacing w:line="260" w:lineRule="auto"/>
        <w:rPr>
          <w:b/>
          <w:smallCaps/>
          <w:color w:val="000000"/>
        </w:rPr>
      </w:pPr>
      <w:r>
        <w:rPr>
          <w:b/>
          <w:smallCaps/>
          <w:color w:val="000000"/>
        </w:rPr>
        <w:t>Introduction</w:t>
      </w:r>
    </w:p>
    <w:p w14:paraId="00000246" w14:textId="77777777" w:rsidR="00866191" w:rsidRDefault="00707ED6">
      <w:pPr>
        <w:numPr>
          <w:ilvl w:val="0"/>
          <w:numId w:val="1"/>
        </w:numPr>
        <w:pBdr>
          <w:top w:val="nil"/>
          <w:left w:val="nil"/>
          <w:bottom w:val="nil"/>
          <w:right w:val="nil"/>
          <w:between w:val="nil"/>
        </w:pBdr>
        <w:spacing w:after="100"/>
      </w:pPr>
      <w:r>
        <w:rPr>
          <w:color w:val="000000"/>
          <w:sz w:val="22"/>
          <w:szCs w:val="22"/>
        </w:rPr>
        <w:t xml:space="preserve">The Research </w:t>
      </w:r>
      <w:proofErr w:type="spellStart"/>
      <w:r>
        <w:rPr>
          <w:color w:val="000000"/>
          <w:sz w:val="22"/>
          <w:szCs w:val="22"/>
        </w:rPr>
        <w:t>Biosample</w:t>
      </w:r>
      <w:proofErr w:type="spellEnd"/>
      <w:r>
        <w:rPr>
          <w:color w:val="000000"/>
          <w:sz w:val="22"/>
          <w:szCs w:val="22"/>
        </w:rPr>
        <w:t xml:space="preserve"> Repository (RBR) is a collection of samples that will be tested by researchers during Study GA45331 and for future research.  Reasons for testing may include:</w:t>
      </w:r>
    </w:p>
    <w:p w14:paraId="00000247" w14:textId="77777777" w:rsidR="00866191" w:rsidRDefault="00707ED6">
      <w:pPr>
        <w:numPr>
          <w:ilvl w:val="0"/>
          <w:numId w:val="1"/>
        </w:numPr>
        <w:pBdr>
          <w:top w:val="nil"/>
          <w:left w:val="nil"/>
          <w:bottom w:val="nil"/>
          <w:right w:val="nil"/>
          <w:between w:val="nil"/>
        </w:pBdr>
        <w:spacing w:after="100"/>
      </w:pPr>
      <w:r>
        <w:rPr>
          <w:color w:val="000000"/>
          <w:sz w:val="22"/>
          <w:szCs w:val="22"/>
        </w:rPr>
        <w:t>Finding out why certain people are more likely to respond to treatments than others</w:t>
      </w:r>
    </w:p>
    <w:p w14:paraId="00000248" w14:textId="77777777" w:rsidR="00866191" w:rsidRDefault="00707ED6">
      <w:pPr>
        <w:numPr>
          <w:ilvl w:val="0"/>
          <w:numId w:val="1"/>
        </w:numPr>
        <w:pBdr>
          <w:top w:val="nil"/>
          <w:left w:val="nil"/>
          <w:bottom w:val="nil"/>
          <w:right w:val="nil"/>
          <w:between w:val="nil"/>
        </w:pBdr>
        <w:spacing w:after="100"/>
      </w:pPr>
      <w:r>
        <w:rPr>
          <w:color w:val="000000"/>
          <w:sz w:val="22"/>
          <w:szCs w:val="22"/>
        </w:rPr>
        <w:t>Finding out how and why diseases act differently in different people</w:t>
      </w:r>
    </w:p>
    <w:p w14:paraId="00000249" w14:textId="77777777" w:rsidR="00866191" w:rsidRDefault="00707ED6">
      <w:pPr>
        <w:numPr>
          <w:ilvl w:val="0"/>
          <w:numId w:val="1"/>
        </w:numPr>
        <w:pBdr>
          <w:top w:val="nil"/>
          <w:left w:val="nil"/>
          <w:bottom w:val="nil"/>
          <w:right w:val="nil"/>
          <w:between w:val="nil"/>
        </w:pBdr>
        <w:spacing w:after="100"/>
      </w:pPr>
      <w:r>
        <w:rPr>
          <w:color w:val="000000"/>
          <w:sz w:val="22"/>
          <w:szCs w:val="22"/>
        </w:rPr>
        <w:t>Developing new treatments for diseases or medical conditions</w:t>
      </w:r>
    </w:p>
    <w:p w14:paraId="0000024A" w14:textId="77777777" w:rsidR="00866191" w:rsidRDefault="00707ED6">
      <w:pPr>
        <w:numPr>
          <w:ilvl w:val="0"/>
          <w:numId w:val="1"/>
        </w:numPr>
        <w:pBdr>
          <w:top w:val="nil"/>
          <w:left w:val="nil"/>
          <w:bottom w:val="nil"/>
          <w:right w:val="nil"/>
          <w:between w:val="nil"/>
        </w:pBdr>
        <w:spacing w:after="100"/>
      </w:pPr>
      <w:r>
        <w:rPr>
          <w:color w:val="000000"/>
          <w:sz w:val="22"/>
          <w:szCs w:val="22"/>
        </w:rPr>
        <w:t>Finding out why certain people are more likely to have side effects than others</w:t>
      </w:r>
    </w:p>
    <w:p w14:paraId="0000024B" w14:textId="77777777" w:rsidR="00866191" w:rsidRDefault="00707ED6">
      <w:pPr>
        <w:numPr>
          <w:ilvl w:val="0"/>
          <w:numId w:val="1"/>
        </w:numPr>
        <w:pBdr>
          <w:top w:val="nil"/>
          <w:left w:val="nil"/>
          <w:bottom w:val="nil"/>
          <w:right w:val="nil"/>
          <w:between w:val="nil"/>
        </w:pBdr>
        <w:spacing w:after="100"/>
      </w:pPr>
      <w:r>
        <w:rPr>
          <w:color w:val="000000"/>
          <w:sz w:val="22"/>
          <w:szCs w:val="22"/>
        </w:rPr>
        <w:t>Finding out how treatments are processed in the body</w:t>
      </w:r>
    </w:p>
    <w:p w14:paraId="0000024C" w14:textId="77777777" w:rsidR="00866191" w:rsidRDefault="00707ED6">
      <w:pPr>
        <w:numPr>
          <w:ilvl w:val="0"/>
          <w:numId w:val="1"/>
        </w:numPr>
        <w:pBdr>
          <w:top w:val="nil"/>
          <w:left w:val="nil"/>
          <w:bottom w:val="nil"/>
          <w:right w:val="nil"/>
          <w:between w:val="nil"/>
        </w:pBdr>
        <w:spacing w:after="100"/>
      </w:pPr>
      <w:r>
        <w:rPr>
          <w:color w:val="000000"/>
          <w:sz w:val="22"/>
          <w:szCs w:val="22"/>
        </w:rPr>
        <w:t>Finding out how treatments affect the body</w:t>
      </w:r>
    </w:p>
    <w:p w14:paraId="0000024D" w14:textId="77777777" w:rsidR="00866191" w:rsidRDefault="00707ED6">
      <w:pPr>
        <w:numPr>
          <w:ilvl w:val="0"/>
          <w:numId w:val="1"/>
        </w:numPr>
        <w:pBdr>
          <w:top w:val="nil"/>
          <w:left w:val="nil"/>
          <w:bottom w:val="nil"/>
          <w:right w:val="nil"/>
          <w:between w:val="nil"/>
        </w:pBdr>
        <w:spacing w:after="100"/>
      </w:pPr>
      <w:r>
        <w:rPr>
          <w:color w:val="000000"/>
          <w:sz w:val="22"/>
          <w:szCs w:val="22"/>
        </w:rPr>
        <w:t>Developing better ways for preventing diseases or treating diseases earlier</w:t>
      </w:r>
    </w:p>
    <w:p w14:paraId="0000024E" w14:textId="77777777" w:rsidR="00866191" w:rsidRDefault="00707ED6">
      <w:pPr>
        <w:numPr>
          <w:ilvl w:val="0"/>
          <w:numId w:val="1"/>
        </w:numPr>
        <w:pBdr>
          <w:top w:val="nil"/>
          <w:left w:val="nil"/>
          <w:bottom w:val="nil"/>
          <w:right w:val="nil"/>
          <w:between w:val="nil"/>
        </w:pBdr>
        <w:spacing w:after="100"/>
      </w:pPr>
      <w:r>
        <w:rPr>
          <w:color w:val="000000"/>
          <w:sz w:val="22"/>
          <w:szCs w:val="22"/>
        </w:rPr>
        <w:t>Developing or improving tests or tools that help with detecting or understanding diseases and identifying the right medicine for the right patient</w:t>
      </w:r>
    </w:p>
    <w:p w14:paraId="0000024F" w14:textId="77777777" w:rsidR="00866191" w:rsidRDefault="00866191">
      <w:pPr>
        <w:pBdr>
          <w:top w:val="nil"/>
          <w:left w:val="nil"/>
          <w:bottom w:val="nil"/>
          <w:right w:val="nil"/>
          <w:between w:val="nil"/>
        </w:pBdr>
        <w:spacing w:line="120" w:lineRule="auto"/>
        <w:rPr>
          <w:color w:val="000000"/>
          <w:sz w:val="22"/>
          <w:szCs w:val="22"/>
        </w:rPr>
      </w:pPr>
    </w:p>
    <w:p w14:paraId="00000250" w14:textId="77777777" w:rsidR="00866191" w:rsidRDefault="00707ED6">
      <w:pPr>
        <w:pBdr>
          <w:top w:val="nil"/>
          <w:left w:val="nil"/>
          <w:bottom w:val="nil"/>
          <w:right w:val="nil"/>
          <w:between w:val="nil"/>
        </w:pBdr>
        <w:spacing w:after="250"/>
        <w:rPr>
          <w:color w:val="000000"/>
          <w:sz w:val="22"/>
          <w:szCs w:val="22"/>
        </w:rPr>
      </w:pPr>
      <w:r>
        <w:rPr>
          <w:color w:val="000000"/>
          <w:sz w:val="22"/>
          <w:szCs w:val="22"/>
        </w:rPr>
        <w:t xml:space="preserve">You are being asked to donate blood, stool, and large intestine tissue samples to the RBR.  Donating your samples to the RBR is your choice.  No matter what you choose, it will not affect your participation in the main </w:t>
      </w:r>
      <w:proofErr w:type="gramStart"/>
      <w:r>
        <w:rPr>
          <w:color w:val="000000"/>
          <w:sz w:val="22"/>
          <w:szCs w:val="22"/>
        </w:rPr>
        <w:t>study</w:t>
      </w:r>
      <w:proofErr w:type="gramEnd"/>
      <w:r>
        <w:rPr>
          <w:color w:val="000000"/>
          <w:sz w:val="22"/>
          <w:szCs w:val="22"/>
        </w:rPr>
        <w:t xml:space="preserve"> or the regular care you receive from your doctors.</w:t>
      </w:r>
    </w:p>
    <w:p w14:paraId="00000251" w14:textId="77777777" w:rsidR="00866191" w:rsidRDefault="00707ED6">
      <w:pPr>
        <w:keepNext/>
        <w:keepLines/>
        <w:pBdr>
          <w:top w:val="nil"/>
          <w:left w:val="nil"/>
          <w:bottom w:val="nil"/>
          <w:right w:val="nil"/>
          <w:between w:val="nil"/>
        </w:pBdr>
        <w:spacing w:line="260" w:lineRule="auto"/>
        <w:rPr>
          <w:b/>
          <w:smallCaps/>
          <w:color w:val="000000"/>
        </w:rPr>
      </w:pPr>
      <w:r>
        <w:rPr>
          <w:b/>
          <w:smallCaps/>
          <w:color w:val="000000"/>
        </w:rPr>
        <w:t>What will happen if I participate?</w:t>
      </w:r>
    </w:p>
    <w:p w14:paraId="00000252" w14:textId="77777777" w:rsidR="00866191" w:rsidRDefault="00707ED6">
      <w:pPr>
        <w:keepNext/>
        <w:keepLines/>
        <w:pBdr>
          <w:top w:val="nil"/>
          <w:left w:val="nil"/>
          <w:bottom w:val="nil"/>
          <w:right w:val="nil"/>
          <w:between w:val="nil"/>
        </w:pBdr>
        <w:spacing w:after="250"/>
        <w:rPr>
          <w:color w:val="000000"/>
          <w:sz w:val="22"/>
          <w:szCs w:val="22"/>
        </w:rPr>
      </w:pPr>
      <w:r>
        <w:rPr>
          <w:color w:val="000000"/>
          <w:sz w:val="22"/>
          <w:szCs w:val="22"/>
        </w:rPr>
        <w:t>Listed below are the procedures for donating samples, along with any potential risks.</w:t>
      </w:r>
    </w:p>
    <w:tbl>
      <w:tblPr>
        <w:tblStyle w:val="afffffff1"/>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66"/>
        <w:gridCol w:w="4684"/>
      </w:tblGrid>
      <w:tr w:rsidR="00866191" w14:paraId="6A924BD7" w14:textId="77777777" w:rsidTr="00C90671">
        <w:trPr>
          <w:cantSplit/>
        </w:trPr>
        <w:tc>
          <w:tcPr>
            <w:tcW w:w="4666" w:type="dxa"/>
            <w:shd w:val="clear" w:color="auto" w:fill="auto"/>
            <w:vAlign w:val="center"/>
          </w:tcPr>
          <w:p w14:paraId="00000253" w14:textId="77777777" w:rsidR="00866191" w:rsidRDefault="00707ED6">
            <w:pPr>
              <w:keepNext/>
              <w:keepLines/>
              <w:pBdr>
                <w:top w:val="nil"/>
                <w:left w:val="nil"/>
                <w:bottom w:val="nil"/>
                <w:right w:val="nil"/>
                <w:between w:val="nil"/>
              </w:pBdr>
              <w:spacing w:before="50" w:after="50"/>
              <w:jc w:val="center"/>
              <w:rPr>
                <w:color w:val="000000"/>
                <w:sz w:val="20"/>
                <w:szCs w:val="20"/>
              </w:rPr>
            </w:pPr>
            <w:r>
              <w:rPr>
                <w:color w:val="000000"/>
                <w:sz w:val="20"/>
                <w:szCs w:val="20"/>
              </w:rPr>
              <w:t>Procedure</w:t>
            </w:r>
          </w:p>
        </w:tc>
        <w:tc>
          <w:tcPr>
            <w:tcW w:w="4684" w:type="dxa"/>
          </w:tcPr>
          <w:p w14:paraId="00000254" w14:textId="77777777" w:rsidR="00866191" w:rsidRDefault="00707ED6">
            <w:pPr>
              <w:keepNext/>
              <w:keepLines/>
              <w:pBdr>
                <w:top w:val="nil"/>
                <w:left w:val="nil"/>
                <w:bottom w:val="nil"/>
                <w:right w:val="nil"/>
                <w:between w:val="nil"/>
              </w:pBdr>
              <w:spacing w:before="50" w:after="50"/>
              <w:jc w:val="center"/>
              <w:rPr>
                <w:color w:val="000000"/>
                <w:sz w:val="20"/>
                <w:szCs w:val="20"/>
              </w:rPr>
            </w:pPr>
            <w:r>
              <w:rPr>
                <w:color w:val="000000"/>
                <w:sz w:val="20"/>
                <w:szCs w:val="20"/>
              </w:rPr>
              <w:t>Potential Risks</w:t>
            </w:r>
          </w:p>
        </w:tc>
      </w:tr>
      <w:tr w:rsidR="00866191" w14:paraId="097477D6" w14:textId="77777777" w:rsidTr="00C90671">
        <w:trPr>
          <w:cantSplit/>
        </w:trPr>
        <w:tc>
          <w:tcPr>
            <w:tcW w:w="4666" w:type="dxa"/>
            <w:shd w:val="clear" w:color="auto" w:fill="auto"/>
          </w:tcPr>
          <w:p w14:paraId="00000255" w14:textId="77777777" w:rsidR="00866191" w:rsidRDefault="00707ED6">
            <w:pPr>
              <w:keepNext/>
              <w:keepLines/>
              <w:pBdr>
                <w:top w:val="nil"/>
                <w:left w:val="nil"/>
                <w:bottom w:val="nil"/>
                <w:right w:val="nil"/>
                <w:between w:val="nil"/>
              </w:pBdr>
              <w:spacing w:before="50" w:after="50"/>
              <w:rPr>
                <w:color w:val="000000"/>
                <w:sz w:val="20"/>
                <w:szCs w:val="20"/>
              </w:rPr>
            </w:pPr>
            <w:r>
              <w:rPr>
                <w:color w:val="000000"/>
                <w:sz w:val="20"/>
                <w:szCs w:val="20"/>
              </w:rPr>
              <w:t>A blood sample (about 0.2 tablespoons) will be collected for the RBR.</w:t>
            </w:r>
          </w:p>
        </w:tc>
        <w:tc>
          <w:tcPr>
            <w:tcW w:w="4684" w:type="dxa"/>
          </w:tcPr>
          <w:p w14:paraId="00000256" w14:textId="77777777" w:rsidR="00866191" w:rsidRDefault="00707ED6">
            <w:pPr>
              <w:keepNext/>
              <w:keepLines/>
              <w:pBdr>
                <w:top w:val="nil"/>
                <w:left w:val="nil"/>
                <w:bottom w:val="nil"/>
                <w:right w:val="nil"/>
                <w:between w:val="nil"/>
              </w:pBdr>
              <w:spacing w:before="50" w:after="50"/>
              <w:rPr>
                <w:color w:val="000000"/>
                <w:sz w:val="20"/>
                <w:szCs w:val="20"/>
              </w:rPr>
            </w:pPr>
            <w:r>
              <w:rPr>
                <w:color w:val="000000"/>
                <w:sz w:val="20"/>
                <w:szCs w:val="20"/>
              </w:rPr>
              <w:t>The RBR blood sample will be collected at the same time as another scheduled sample collection, so there are no additional risks.</w:t>
            </w:r>
          </w:p>
        </w:tc>
      </w:tr>
      <w:tr w:rsidR="00866191" w14:paraId="54260277" w14:textId="77777777" w:rsidTr="00C90671">
        <w:trPr>
          <w:cantSplit/>
        </w:trPr>
        <w:tc>
          <w:tcPr>
            <w:tcW w:w="4666" w:type="dxa"/>
            <w:shd w:val="clear" w:color="auto" w:fill="auto"/>
          </w:tcPr>
          <w:p w14:paraId="00000257" w14:textId="77777777" w:rsidR="00866191" w:rsidRDefault="00707ED6">
            <w:pPr>
              <w:keepNext/>
              <w:keepLines/>
              <w:pBdr>
                <w:top w:val="nil"/>
                <w:left w:val="nil"/>
                <w:bottom w:val="nil"/>
                <w:right w:val="nil"/>
                <w:between w:val="nil"/>
              </w:pBdr>
              <w:spacing w:before="50" w:after="50"/>
              <w:rPr>
                <w:color w:val="000000"/>
                <w:sz w:val="20"/>
                <w:szCs w:val="20"/>
              </w:rPr>
            </w:pPr>
            <w:r>
              <w:rPr>
                <w:color w:val="000000"/>
                <w:sz w:val="20"/>
                <w:szCs w:val="20"/>
              </w:rPr>
              <w:t>Any remaining blood, stool, and tissue collected during the study (including any additional biopsies your study doctor decided to collect) and any proteins, DNA, or RNA extracted from them will be donated to the RBR.</w:t>
            </w:r>
          </w:p>
        </w:tc>
        <w:tc>
          <w:tcPr>
            <w:tcW w:w="4684" w:type="dxa"/>
          </w:tcPr>
          <w:p w14:paraId="00000258" w14:textId="77777777" w:rsidR="00866191" w:rsidRDefault="00707ED6">
            <w:pPr>
              <w:keepNext/>
              <w:keepLines/>
              <w:pBdr>
                <w:top w:val="nil"/>
                <w:left w:val="nil"/>
                <w:bottom w:val="nil"/>
                <w:right w:val="nil"/>
                <w:between w:val="nil"/>
              </w:pBdr>
              <w:spacing w:before="50" w:after="50"/>
              <w:rPr>
                <w:color w:val="000000"/>
                <w:sz w:val="20"/>
                <w:szCs w:val="20"/>
              </w:rPr>
            </w:pPr>
            <w:r>
              <w:rPr>
                <w:color w:val="000000"/>
                <w:sz w:val="20"/>
                <w:szCs w:val="20"/>
              </w:rPr>
              <w:t>There are no additional risks associated with donating remaining blood, stool, and tissue samples to the RBR.</w:t>
            </w:r>
          </w:p>
        </w:tc>
      </w:tr>
    </w:tbl>
    <w:p w14:paraId="00000259" w14:textId="77777777" w:rsidR="00866191" w:rsidRDefault="00866191">
      <w:pPr>
        <w:pBdr>
          <w:top w:val="nil"/>
          <w:left w:val="nil"/>
          <w:bottom w:val="nil"/>
          <w:right w:val="nil"/>
          <w:between w:val="nil"/>
        </w:pBdr>
        <w:rPr>
          <w:sz w:val="22"/>
          <w:szCs w:val="22"/>
        </w:rPr>
      </w:pPr>
    </w:p>
    <w:p w14:paraId="0000025A" w14:textId="77777777" w:rsidR="00866191" w:rsidRDefault="00707ED6">
      <w:pPr>
        <w:pBdr>
          <w:top w:val="nil"/>
          <w:left w:val="nil"/>
          <w:bottom w:val="nil"/>
          <w:right w:val="nil"/>
          <w:between w:val="nil"/>
        </w:pBdr>
        <w:spacing w:after="250"/>
        <w:rPr>
          <w:sz w:val="22"/>
          <w:szCs w:val="22"/>
        </w:rPr>
      </w:pPr>
      <w:r>
        <w:rPr>
          <w:sz w:val="22"/>
          <w:szCs w:val="22"/>
        </w:rPr>
        <w:t>Samples will be securely stored in the RBR until they are no longer needed or until they are used up and will then be destroyed.</w:t>
      </w:r>
    </w:p>
    <w:p w14:paraId="0000025B" w14:textId="77777777" w:rsidR="00866191" w:rsidRDefault="00707ED6">
      <w:pPr>
        <w:pBdr>
          <w:top w:val="nil"/>
          <w:left w:val="nil"/>
          <w:bottom w:val="nil"/>
          <w:right w:val="nil"/>
          <w:between w:val="nil"/>
        </w:pBdr>
        <w:spacing w:after="250"/>
        <w:rPr>
          <w:color w:val="000000"/>
          <w:sz w:val="22"/>
          <w:szCs w:val="22"/>
        </w:rPr>
      </w:pPr>
      <w:r>
        <w:rPr>
          <w:sz w:val="22"/>
          <w:szCs w:val="22"/>
        </w:rPr>
        <w:t xml:space="preserve">Testing may involve analysis of your genome (DNA), the "instruction book" for the cells in your body.  Your samples may be tested for inherited or non-inherited genome variations, to allow for exploration </w:t>
      </w:r>
      <w:r>
        <w:rPr>
          <w:color w:val="000000"/>
          <w:sz w:val="22"/>
          <w:szCs w:val="22"/>
        </w:rPr>
        <w:t xml:space="preserve">of broad health research questions across disease areas. Testing may include analysis of </w:t>
      </w:r>
      <w:proofErr w:type="gramStart"/>
      <w:r>
        <w:rPr>
          <w:color w:val="000000"/>
          <w:sz w:val="22"/>
          <w:szCs w:val="22"/>
        </w:rPr>
        <w:t>all of</w:t>
      </w:r>
      <w:proofErr w:type="gramEnd"/>
      <w:r>
        <w:rPr>
          <w:color w:val="000000"/>
          <w:sz w:val="22"/>
          <w:szCs w:val="22"/>
        </w:rPr>
        <w:t xml:space="preserve"> your DNA (whole genome sequencing) or analysis of part of your DNA.  Analyses of samples from </w:t>
      </w:r>
      <w:proofErr w:type="gramStart"/>
      <w:r>
        <w:rPr>
          <w:color w:val="000000"/>
          <w:sz w:val="22"/>
          <w:szCs w:val="22"/>
        </w:rPr>
        <w:t>a large number of</w:t>
      </w:r>
      <w:proofErr w:type="gramEnd"/>
      <w:r>
        <w:rPr>
          <w:color w:val="000000"/>
          <w:sz w:val="22"/>
          <w:szCs w:val="22"/>
        </w:rPr>
        <w:t xml:space="preserve"> people may help researchers learn more about RO7790121 and similar drugs, Crohn's disease and other diseases, possible links among </w:t>
      </w:r>
      <w:r>
        <w:rPr>
          <w:color w:val="000000"/>
          <w:sz w:val="22"/>
          <w:szCs w:val="22"/>
        </w:rPr>
        <w:lastRenderedPageBreak/>
        <w:t>diseases, genome variations and how they might affect a disease or a person's response to treatment, and new avenues for drug development and personalized therapies.</w:t>
      </w:r>
    </w:p>
    <w:p w14:paraId="0000025C" w14:textId="77777777" w:rsidR="00866191" w:rsidRDefault="00707ED6">
      <w:pPr>
        <w:keepNext/>
        <w:pBdr>
          <w:top w:val="nil"/>
          <w:left w:val="nil"/>
          <w:bottom w:val="nil"/>
          <w:right w:val="nil"/>
          <w:between w:val="nil"/>
        </w:pBdr>
        <w:spacing w:line="260" w:lineRule="auto"/>
        <w:rPr>
          <w:b/>
          <w:smallCaps/>
          <w:color w:val="000000"/>
        </w:rPr>
      </w:pPr>
      <w:r>
        <w:rPr>
          <w:b/>
          <w:smallCaps/>
          <w:color w:val="000000"/>
        </w:rPr>
        <w:t>Are there any benefits to donating samples?</w:t>
      </w:r>
    </w:p>
    <w:p w14:paraId="0000025D" w14:textId="77777777" w:rsidR="00866191" w:rsidRDefault="00707ED6">
      <w:pPr>
        <w:pBdr>
          <w:top w:val="nil"/>
          <w:left w:val="nil"/>
          <w:bottom w:val="nil"/>
          <w:right w:val="nil"/>
          <w:between w:val="nil"/>
        </w:pBdr>
        <w:spacing w:after="250"/>
        <w:rPr>
          <w:color w:val="000000"/>
          <w:sz w:val="22"/>
          <w:szCs w:val="22"/>
        </w:rPr>
      </w:pPr>
      <w:r>
        <w:rPr>
          <w:color w:val="000000"/>
          <w:sz w:val="22"/>
          <w:szCs w:val="22"/>
        </w:rPr>
        <w:t xml:space="preserve">You will not receive any direct benefit from donating your samples.  However, research </w:t>
      </w:r>
      <w:proofErr w:type="gramStart"/>
      <w:r>
        <w:rPr>
          <w:color w:val="000000"/>
          <w:sz w:val="22"/>
          <w:szCs w:val="22"/>
        </w:rPr>
        <w:t>performed</w:t>
      </w:r>
      <w:proofErr w:type="gramEnd"/>
      <w:r>
        <w:rPr>
          <w:color w:val="000000"/>
          <w:sz w:val="22"/>
          <w:szCs w:val="22"/>
        </w:rPr>
        <w:t xml:space="preserve"> on these samples may benefit other patients with Crohn's disease or a similar condition in the future.</w:t>
      </w:r>
    </w:p>
    <w:p w14:paraId="0000025E" w14:textId="77777777" w:rsidR="00866191" w:rsidRDefault="00707ED6">
      <w:pPr>
        <w:keepNext/>
        <w:pBdr>
          <w:top w:val="nil"/>
          <w:left w:val="nil"/>
          <w:bottom w:val="nil"/>
          <w:right w:val="nil"/>
          <w:between w:val="nil"/>
        </w:pBdr>
        <w:spacing w:line="260" w:lineRule="auto"/>
        <w:rPr>
          <w:b/>
          <w:smallCaps/>
          <w:color w:val="000000"/>
        </w:rPr>
      </w:pPr>
      <w:r>
        <w:rPr>
          <w:b/>
          <w:smallCaps/>
          <w:color w:val="000000"/>
        </w:rPr>
        <w:t>Will I be paid if I donate samples?</w:t>
      </w:r>
    </w:p>
    <w:p w14:paraId="0000025F" w14:textId="77777777" w:rsidR="00866191" w:rsidRDefault="00707ED6">
      <w:pPr>
        <w:pBdr>
          <w:top w:val="nil"/>
          <w:left w:val="nil"/>
          <w:bottom w:val="nil"/>
          <w:right w:val="nil"/>
          <w:between w:val="nil"/>
        </w:pBdr>
        <w:spacing w:after="250"/>
        <w:rPr>
          <w:color w:val="000000"/>
          <w:sz w:val="22"/>
          <w:szCs w:val="22"/>
        </w:rPr>
      </w:pPr>
      <w:r>
        <w:rPr>
          <w:color w:val="000000"/>
          <w:sz w:val="22"/>
          <w:szCs w:val="22"/>
        </w:rPr>
        <w:t xml:space="preserve">You will not be paid </w:t>
      </w:r>
      <w:proofErr w:type="gramStart"/>
      <w:r>
        <w:rPr>
          <w:color w:val="000000"/>
          <w:sz w:val="22"/>
          <w:szCs w:val="22"/>
        </w:rPr>
        <w:t>for donating</w:t>
      </w:r>
      <w:proofErr w:type="gramEnd"/>
      <w:r>
        <w:rPr>
          <w:color w:val="000000"/>
          <w:sz w:val="22"/>
          <w:szCs w:val="22"/>
        </w:rPr>
        <w:t xml:space="preserve"> samples to the RBR.</w:t>
      </w:r>
    </w:p>
    <w:p w14:paraId="00000260" w14:textId="77777777" w:rsidR="00866191" w:rsidRDefault="00707ED6">
      <w:pPr>
        <w:pBdr>
          <w:top w:val="nil"/>
          <w:left w:val="nil"/>
          <w:bottom w:val="nil"/>
          <w:right w:val="nil"/>
          <w:between w:val="nil"/>
        </w:pBdr>
        <w:spacing w:after="250"/>
        <w:rPr>
          <w:color w:val="000000"/>
          <w:sz w:val="22"/>
          <w:szCs w:val="22"/>
        </w:rPr>
      </w:pPr>
      <w:r>
        <w:rPr>
          <w:color w:val="000000"/>
          <w:sz w:val="22"/>
          <w:szCs w:val="22"/>
        </w:rPr>
        <w:t>Information from research on your RBR samples may lead to discoveries, inventions, or development of commercial products. You and your family will not receive any benefits or payment if this happens.</w:t>
      </w:r>
    </w:p>
    <w:p w14:paraId="00000261" w14:textId="77777777" w:rsidR="00866191" w:rsidRDefault="00707ED6">
      <w:pPr>
        <w:keepNext/>
        <w:pBdr>
          <w:top w:val="nil"/>
          <w:left w:val="nil"/>
          <w:bottom w:val="nil"/>
          <w:right w:val="nil"/>
          <w:between w:val="nil"/>
        </w:pBdr>
        <w:spacing w:line="260" w:lineRule="auto"/>
        <w:rPr>
          <w:b/>
          <w:smallCaps/>
          <w:color w:val="000000"/>
        </w:rPr>
      </w:pPr>
      <w:r>
        <w:rPr>
          <w:b/>
          <w:smallCaps/>
          <w:color w:val="000000"/>
        </w:rPr>
        <w:t>How will my privacy be protected?</w:t>
      </w:r>
    </w:p>
    <w:p w14:paraId="00000262" w14:textId="77777777" w:rsidR="00866191" w:rsidRDefault="00707ED6">
      <w:pPr>
        <w:pBdr>
          <w:top w:val="nil"/>
          <w:left w:val="nil"/>
          <w:bottom w:val="nil"/>
          <w:right w:val="nil"/>
          <w:between w:val="nil"/>
        </w:pBdr>
        <w:spacing w:after="250"/>
        <w:rPr>
          <w:color w:val="000000"/>
          <w:sz w:val="22"/>
          <w:szCs w:val="22"/>
        </w:rPr>
      </w:pPr>
      <w:r>
        <w:rPr>
          <w:color w:val="000000"/>
          <w:sz w:val="22"/>
          <w:szCs w:val="22"/>
        </w:rPr>
        <w:t>Your samples and information will be labeled with your participant ID number; they will not be labeled with your name, your picture, or any other personally identifying information.  Your samples and information will be kept under the same level of privacy used for the main study.  Roche uses many safeguards to protect your privacy.</w:t>
      </w:r>
    </w:p>
    <w:p w14:paraId="00000263" w14:textId="77777777" w:rsidR="00866191" w:rsidRDefault="00707ED6">
      <w:pPr>
        <w:pBdr>
          <w:top w:val="nil"/>
          <w:left w:val="nil"/>
          <w:bottom w:val="nil"/>
          <w:right w:val="nil"/>
          <w:between w:val="nil"/>
        </w:pBdr>
        <w:spacing w:after="250"/>
        <w:rPr>
          <w:color w:val="000000"/>
          <w:sz w:val="22"/>
          <w:szCs w:val="22"/>
        </w:rPr>
      </w:pPr>
      <w:r>
        <w:rPr>
          <w:color w:val="000000"/>
          <w:sz w:val="22"/>
          <w:szCs w:val="22"/>
        </w:rPr>
        <w:t>Information from the analyses will not be given to your insurance company or employer, unless required by law.  If the research results are published in a medical journal or presented at a scientific meeting, you will not be identified.  Information from the sample analyses will not be part of your medical record.</w:t>
      </w:r>
    </w:p>
    <w:p w14:paraId="00000264" w14:textId="77777777" w:rsidR="00866191" w:rsidRDefault="00707ED6">
      <w:pPr>
        <w:pBdr>
          <w:top w:val="nil"/>
          <w:left w:val="nil"/>
          <w:bottom w:val="nil"/>
          <w:right w:val="nil"/>
          <w:between w:val="nil"/>
        </w:pBdr>
        <w:spacing w:after="250"/>
        <w:rPr>
          <w:color w:val="000000"/>
          <w:sz w:val="22"/>
          <w:szCs w:val="22"/>
        </w:rPr>
      </w:pPr>
      <w:r>
        <w:rPr>
          <w:color w:val="000000"/>
          <w:sz w:val="22"/>
          <w:szCs w:val="22"/>
        </w:rPr>
        <w:t xml:space="preserve">Roche, Roche affiliates, and Roche's collaborators and licensees may study </w:t>
      </w:r>
      <w:proofErr w:type="gramStart"/>
      <w:r>
        <w:rPr>
          <w:color w:val="000000"/>
          <w:sz w:val="22"/>
          <w:szCs w:val="22"/>
        </w:rPr>
        <w:t>the RBR</w:t>
      </w:r>
      <w:proofErr w:type="gramEnd"/>
      <w:r>
        <w:rPr>
          <w:color w:val="000000"/>
          <w:sz w:val="22"/>
          <w:szCs w:val="22"/>
        </w:rPr>
        <w:t xml:space="preserve"> samples and information in any country worldwide.</w:t>
      </w:r>
    </w:p>
    <w:p w14:paraId="00000265" w14:textId="77777777" w:rsidR="00866191" w:rsidRDefault="00707ED6">
      <w:pPr>
        <w:keepLines/>
        <w:pBdr>
          <w:top w:val="nil"/>
          <w:left w:val="nil"/>
          <w:bottom w:val="nil"/>
          <w:right w:val="nil"/>
          <w:between w:val="nil"/>
        </w:pBdr>
        <w:spacing w:after="250"/>
        <w:rPr>
          <w:color w:val="000000"/>
          <w:sz w:val="22"/>
          <w:szCs w:val="22"/>
        </w:rPr>
      </w:pPr>
      <w:r>
        <w:rPr>
          <w:color w:val="000000"/>
          <w:sz w:val="22"/>
          <w:szCs w:val="22"/>
        </w:rPr>
        <w:t xml:space="preserve">Data from analysis of RBR samples may be shared with researchers or government agencies, but only after personal information that can identify you has been removed.  These data may be combined with or linked to other data and used for research purposes, to advance science and public health, or for analysis, development, testing, and commercialization of products that treat or diagnose disease, or improve patient care.  </w:t>
      </w:r>
      <w:proofErr w:type="gramStart"/>
      <w:r>
        <w:rPr>
          <w:color w:val="000000"/>
          <w:sz w:val="22"/>
          <w:szCs w:val="22"/>
        </w:rPr>
        <w:t>These</w:t>
      </w:r>
      <w:proofErr w:type="gramEnd"/>
      <w:r>
        <w:rPr>
          <w:color w:val="000000"/>
          <w:sz w:val="22"/>
          <w:szCs w:val="22"/>
        </w:rPr>
        <w:t xml:space="preserve"> data will not include information that identifies you.</w:t>
      </w:r>
    </w:p>
    <w:p w14:paraId="00000266" w14:textId="77777777" w:rsidR="00866191" w:rsidRDefault="00707ED6">
      <w:pPr>
        <w:keepNext/>
        <w:keepLines/>
        <w:pBdr>
          <w:top w:val="nil"/>
          <w:left w:val="nil"/>
          <w:bottom w:val="nil"/>
          <w:right w:val="nil"/>
          <w:between w:val="nil"/>
        </w:pBdr>
        <w:spacing w:line="260" w:lineRule="auto"/>
        <w:rPr>
          <w:b/>
          <w:smallCaps/>
          <w:color w:val="000000"/>
        </w:rPr>
      </w:pPr>
      <w:r>
        <w:rPr>
          <w:b/>
          <w:smallCaps/>
          <w:color w:val="000000"/>
        </w:rPr>
        <w:t>Will I have access to my test results?</w:t>
      </w:r>
    </w:p>
    <w:p w14:paraId="00000267" w14:textId="77777777" w:rsidR="00866191" w:rsidRDefault="00707ED6">
      <w:pPr>
        <w:pBdr>
          <w:top w:val="nil"/>
          <w:left w:val="nil"/>
          <w:bottom w:val="nil"/>
          <w:right w:val="nil"/>
          <w:between w:val="nil"/>
        </w:pBdr>
        <w:spacing w:after="250"/>
        <w:rPr>
          <w:color w:val="000000"/>
          <w:sz w:val="22"/>
          <w:szCs w:val="22"/>
        </w:rPr>
      </w:pPr>
      <w:r>
        <w:rPr>
          <w:color w:val="000000"/>
          <w:sz w:val="22"/>
          <w:szCs w:val="22"/>
        </w:rPr>
        <w:t>Information from the sample analyses will not be shared with you or your study doctor, unless required by law, except as described below.</w:t>
      </w:r>
    </w:p>
    <w:p w14:paraId="00000268" w14:textId="77777777" w:rsidR="00866191" w:rsidRDefault="00707ED6">
      <w:pPr>
        <w:pBdr>
          <w:top w:val="nil"/>
          <w:left w:val="nil"/>
          <w:bottom w:val="nil"/>
          <w:right w:val="nil"/>
          <w:between w:val="nil"/>
        </w:pBdr>
        <w:spacing w:after="250"/>
        <w:rPr>
          <w:color w:val="000000"/>
          <w:sz w:val="22"/>
          <w:szCs w:val="22"/>
        </w:rPr>
      </w:pPr>
      <w:r>
        <w:rPr>
          <w:color w:val="000000"/>
          <w:sz w:val="22"/>
          <w:szCs w:val="22"/>
        </w:rPr>
        <w:t xml:space="preserve">You may request access to the genome sequencing data obtained from your blood sample, if permitted by local law. You must submit any request for access to such sequencing data to your study doctor. This information shared with you and your study doctor may be available in the form of a file of raw genomic sequencing data. This file will not contain any interpretation of your data, and no clinical report will be available. The data will not be included in your medical record. Your blood sample may be tested many years after the study has ended or may never be tested. This means your genomic sequencing data may not be available at the time of your </w:t>
      </w:r>
      <w:r>
        <w:rPr>
          <w:color w:val="000000"/>
          <w:sz w:val="22"/>
          <w:szCs w:val="22"/>
        </w:rPr>
        <w:lastRenderedPageBreak/>
        <w:t>request or may never be available. Roche will do its best to forward available data, but there is no guarantee that data will be forwarded in response to every request.</w:t>
      </w:r>
    </w:p>
    <w:p w14:paraId="00000269" w14:textId="77777777" w:rsidR="00866191" w:rsidRDefault="00707ED6">
      <w:pPr>
        <w:keepNext/>
        <w:keepLines/>
        <w:pBdr>
          <w:top w:val="nil"/>
          <w:left w:val="nil"/>
          <w:bottom w:val="nil"/>
          <w:right w:val="nil"/>
          <w:between w:val="nil"/>
        </w:pBdr>
        <w:spacing w:line="260" w:lineRule="auto"/>
        <w:rPr>
          <w:b/>
          <w:smallCaps/>
          <w:color w:val="000000"/>
        </w:rPr>
      </w:pPr>
      <w:r>
        <w:rPr>
          <w:b/>
          <w:smallCaps/>
          <w:color w:val="000000"/>
        </w:rPr>
        <w:t>Can I change my mind about storing my samples in the RBR?</w:t>
      </w:r>
    </w:p>
    <w:p w14:paraId="0000026A" w14:textId="77777777" w:rsidR="00866191" w:rsidRDefault="00707ED6">
      <w:pPr>
        <w:pBdr>
          <w:top w:val="nil"/>
          <w:left w:val="nil"/>
          <w:bottom w:val="nil"/>
          <w:right w:val="nil"/>
          <w:between w:val="nil"/>
        </w:pBdr>
        <w:spacing w:after="250"/>
        <w:rPr>
          <w:color w:val="000000"/>
          <w:sz w:val="22"/>
          <w:szCs w:val="22"/>
        </w:rPr>
      </w:pPr>
      <w:r>
        <w:rPr>
          <w:color w:val="000000"/>
          <w:sz w:val="22"/>
          <w:szCs w:val="22"/>
        </w:rPr>
        <w:t>You can change your mind at any time.  If you want to withdraw your consent for the RBR, tell your study doctor that you no longer want your samples stored or used for research. After you withdraw consent, any samples that remain will be destroyed. If you change your mind and your samples have already been tested, Roche will still be able to use the results from those tests.  If you withdraw or discontinue from the main study, your RBR samples will continue to be stored and used for research unless you specifically ask that they be destroyed.</w:t>
      </w:r>
    </w:p>
    <w:p w14:paraId="0000026B" w14:textId="77777777" w:rsidR="00866191" w:rsidRDefault="00707ED6">
      <w:pPr>
        <w:keepNext/>
        <w:pBdr>
          <w:top w:val="nil"/>
          <w:left w:val="nil"/>
          <w:bottom w:val="nil"/>
          <w:right w:val="nil"/>
          <w:between w:val="nil"/>
        </w:pBdr>
        <w:spacing w:before="80" w:after="120" w:line="319" w:lineRule="auto"/>
        <w:ind w:left="720" w:hanging="720"/>
        <w:rPr>
          <w:b/>
          <w:color w:val="000000"/>
          <w:sz w:val="28"/>
          <w:szCs w:val="28"/>
        </w:rPr>
      </w:pPr>
      <w:r>
        <w:rPr>
          <w:b/>
          <w:color w:val="000000"/>
          <w:sz w:val="28"/>
          <w:szCs w:val="28"/>
        </w:rPr>
        <w:t>Signature</w:t>
      </w:r>
    </w:p>
    <w:p w14:paraId="0000026C" w14:textId="77777777" w:rsidR="00866191" w:rsidRDefault="00707ED6">
      <w:pPr>
        <w:pBdr>
          <w:top w:val="nil"/>
          <w:left w:val="nil"/>
          <w:bottom w:val="nil"/>
          <w:right w:val="nil"/>
          <w:between w:val="nil"/>
        </w:pBdr>
        <w:spacing w:after="250"/>
        <w:rPr>
          <w:color w:val="000000"/>
          <w:sz w:val="22"/>
          <w:szCs w:val="22"/>
        </w:rPr>
      </w:pPr>
      <w:r>
        <w:rPr>
          <w:b/>
          <w:color w:val="000000"/>
          <w:sz w:val="22"/>
          <w:szCs w:val="22"/>
        </w:rPr>
        <w:t>I willingly consent to allow my samples to be stored in the RBR and used for the research described above.</w:t>
      </w:r>
    </w:p>
    <w:tbl>
      <w:tblPr>
        <w:tblStyle w:val="afffffff2"/>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082"/>
        <w:gridCol w:w="657"/>
        <w:gridCol w:w="2621"/>
      </w:tblGrid>
      <w:tr w:rsidR="00866191" w14:paraId="51397223" w14:textId="77777777" w:rsidTr="00C90671">
        <w:trPr>
          <w:cantSplit/>
          <w:trHeight w:val="360"/>
        </w:trPr>
        <w:tc>
          <w:tcPr>
            <w:tcW w:w="6082" w:type="dxa"/>
            <w:tcBorders>
              <w:top w:val="single" w:sz="4" w:space="0" w:color="000000"/>
            </w:tcBorders>
          </w:tcPr>
          <w:p w14:paraId="0000026D" w14:textId="77777777" w:rsidR="00866191" w:rsidRDefault="00707ED6">
            <w:pPr>
              <w:keepLines/>
              <w:pBdr>
                <w:top w:val="nil"/>
                <w:left w:val="nil"/>
                <w:bottom w:val="nil"/>
                <w:right w:val="nil"/>
                <w:between w:val="nil"/>
              </w:pBdr>
              <w:spacing w:before="50" w:after="50"/>
              <w:rPr>
                <w:color w:val="000000"/>
                <w:sz w:val="20"/>
                <w:szCs w:val="20"/>
              </w:rPr>
            </w:pPr>
            <w:r>
              <w:rPr>
                <w:color w:val="000000"/>
                <w:sz w:val="20"/>
                <w:szCs w:val="20"/>
              </w:rPr>
              <w:t>Participant's name (print)</w:t>
            </w:r>
          </w:p>
        </w:tc>
        <w:tc>
          <w:tcPr>
            <w:tcW w:w="657" w:type="dxa"/>
          </w:tcPr>
          <w:p w14:paraId="0000026E" w14:textId="77777777" w:rsidR="00866191" w:rsidRDefault="00866191">
            <w:pPr>
              <w:keepLines/>
              <w:pBdr>
                <w:top w:val="nil"/>
                <w:left w:val="nil"/>
                <w:bottom w:val="nil"/>
                <w:right w:val="nil"/>
                <w:between w:val="nil"/>
              </w:pBdr>
              <w:spacing w:before="50" w:after="50"/>
              <w:rPr>
                <w:color w:val="000000"/>
                <w:sz w:val="20"/>
                <w:szCs w:val="20"/>
              </w:rPr>
            </w:pPr>
          </w:p>
        </w:tc>
        <w:tc>
          <w:tcPr>
            <w:tcW w:w="2621" w:type="dxa"/>
          </w:tcPr>
          <w:p w14:paraId="0000026F" w14:textId="77777777" w:rsidR="00866191" w:rsidRDefault="00866191">
            <w:pPr>
              <w:keepLines/>
              <w:pBdr>
                <w:top w:val="nil"/>
                <w:left w:val="nil"/>
                <w:bottom w:val="nil"/>
                <w:right w:val="nil"/>
                <w:between w:val="nil"/>
              </w:pBdr>
              <w:spacing w:before="50" w:after="50"/>
              <w:rPr>
                <w:color w:val="000000"/>
                <w:sz w:val="20"/>
                <w:szCs w:val="20"/>
              </w:rPr>
            </w:pPr>
          </w:p>
        </w:tc>
      </w:tr>
      <w:tr w:rsidR="00866191" w14:paraId="23DC7991" w14:textId="77777777" w:rsidTr="00C90671">
        <w:trPr>
          <w:cantSplit/>
          <w:trHeight w:val="648"/>
        </w:trPr>
        <w:tc>
          <w:tcPr>
            <w:tcW w:w="9360" w:type="dxa"/>
            <w:gridSpan w:val="3"/>
          </w:tcPr>
          <w:p w14:paraId="00000270" w14:textId="77777777" w:rsidR="00866191" w:rsidRDefault="00866191">
            <w:pPr>
              <w:keepLines/>
              <w:pBdr>
                <w:top w:val="nil"/>
                <w:left w:val="nil"/>
                <w:bottom w:val="nil"/>
                <w:right w:val="nil"/>
                <w:between w:val="nil"/>
              </w:pBdr>
              <w:spacing w:before="50" w:after="50"/>
              <w:rPr>
                <w:color w:val="000000"/>
                <w:sz w:val="20"/>
                <w:szCs w:val="20"/>
              </w:rPr>
            </w:pPr>
          </w:p>
        </w:tc>
      </w:tr>
      <w:tr w:rsidR="00866191" w14:paraId="06BF200C" w14:textId="77777777" w:rsidTr="00C90671">
        <w:trPr>
          <w:cantSplit/>
        </w:trPr>
        <w:tc>
          <w:tcPr>
            <w:tcW w:w="6082" w:type="dxa"/>
            <w:tcBorders>
              <w:top w:val="single" w:sz="4" w:space="0" w:color="000000"/>
            </w:tcBorders>
          </w:tcPr>
          <w:p w14:paraId="00000273" w14:textId="0A6504D2" w:rsidR="00866191" w:rsidRDefault="00707ED6">
            <w:pPr>
              <w:keepLines/>
              <w:pBdr>
                <w:top w:val="nil"/>
                <w:left w:val="nil"/>
                <w:bottom w:val="nil"/>
                <w:right w:val="nil"/>
                <w:between w:val="nil"/>
              </w:pBdr>
              <w:spacing w:before="50" w:after="50"/>
              <w:rPr>
                <w:color w:val="000000"/>
                <w:sz w:val="20"/>
                <w:szCs w:val="20"/>
              </w:rPr>
            </w:pPr>
            <w:r>
              <w:rPr>
                <w:i/>
                <w:color w:val="000000"/>
                <w:sz w:val="20"/>
                <w:szCs w:val="20"/>
              </w:rPr>
              <w:t xml:space="preserve">If applicable – </w:t>
            </w:r>
            <w:r>
              <w:rPr>
                <w:color w:val="000000"/>
                <w:sz w:val="20"/>
                <w:szCs w:val="20"/>
              </w:rPr>
              <w:t>Name of participant's legally authorized representative (print)</w:t>
            </w:r>
          </w:p>
        </w:tc>
        <w:tc>
          <w:tcPr>
            <w:tcW w:w="657" w:type="dxa"/>
          </w:tcPr>
          <w:p w14:paraId="00000274" w14:textId="77777777" w:rsidR="00866191" w:rsidRDefault="00866191">
            <w:pPr>
              <w:keepLines/>
              <w:pBdr>
                <w:top w:val="nil"/>
                <w:left w:val="nil"/>
                <w:bottom w:val="nil"/>
                <w:right w:val="nil"/>
                <w:between w:val="nil"/>
              </w:pBdr>
              <w:spacing w:before="50" w:after="50"/>
              <w:rPr>
                <w:color w:val="000000"/>
                <w:sz w:val="20"/>
                <w:szCs w:val="20"/>
              </w:rPr>
            </w:pPr>
          </w:p>
        </w:tc>
        <w:tc>
          <w:tcPr>
            <w:tcW w:w="2621" w:type="dxa"/>
            <w:tcBorders>
              <w:top w:val="single" w:sz="4" w:space="0" w:color="000000"/>
            </w:tcBorders>
          </w:tcPr>
          <w:p w14:paraId="00000275" w14:textId="77777777" w:rsidR="00866191" w:rsidRDefault="00707ED6">
            <w:pPr>
              <w:keepLines/>
              <w:pBdr>
                <w:top w:val="nil"/>
                <w:left w:val="nil"/>
                <w:bottom w:val="nil"/>
                <w:right w:val="nil"/>
                <w:between w:val="nil"/>
              </w:pBdr>
              <w:spacing w:before="50" w:after="50"/>
              <w:rPr>
                <w:color w:val="000000"/>
                <w:sz w:val="20"/>
                <w:szCs w:val="20"/>
              </w:rPr>
            </w:pPr>
            <w:r>
              <w:rPr>
                <w:color w:val="000000"/>
                <w:sz w:val="20"/>
                <w:szCs w:val="20"/>
              </w:rPr>
              <w:t>Relationship to participant</w:t>
            </w:r>
          </w:p>
        </w:tc>
      </w:tr>
      <w:tr w:rsidR="00866191" w14:paraId="6D3D1258" w14:textId="77777777" w:rsidTr="00C90671">
        <w:trPr>
          <w:cantSplit/>
          <w:trHeight w:val="648"/>
        </w:trPr>
        <w:tc>
          <w:tcPr>
            <w:tcW w:w="9360" w:type="dxa"/>
            <w:gridSpan w:val="3"/>
          </w:tcPr>
          <w:p w14:paraId="00000276" w14:textId="77777777" w:rsidR="00866191" w:rsidRDefault="00866191">
            <w:pPr>
              <w:pBdr>
                <w:top w:val="nil"/>
                <w:left w:val="nil"/>
                <w:bottom w:val="nil"/>
                <w:right w:val="nil"/>
                <w:between w:val="nil"/>
              </w:pBdr>
              <w:spacing w:after="250"/>
              <w:rPr>
                <w:color w:val="000000"/>
                <w:sz w:val="22"/>
                <w:szCs w:val="22"/>
              </w:rPr>
            </w:pPr>
          </w:p>
        </w:tc>
      </w:tr>
      <w:tr w:rsidR="00866191" w14:paraId="2CFD6606" w14:textId="77777777" w:rsidTr="00C90671">
        <w:trPr>
          <w:cantSplit/>
          <w:trHeight w:val="998"/>
        </w:trPr>
        <w:tc>
          <w:tcPr>
            <w:tcW w:w="6082" w:type="dxa"/>
            <w:tcBorders>
              <w:top w:val="single" w:sz="4" w:space="0" w:color="000000"/>
            </w:tcBorders>
          </w:tcPr>
          <w:p w14:paraId="00000279" w14:textId="2EA8E6F9" w:rsidR="00866191" w:rsidRDefault="00707ED6">
            <w:pPr>
              <w:keepLines/>
              <w:pBdr>
                <w:top w:val="nil"/>
                <w:left w:val="nil"/>
                <w:bottom w:val="nil"/>
                <w:right w:val="nil"/>
                <w:between w:val="nil"/>
              </w:pBdr>
              <w:spacing w:before="50" w:after="50"/>
              <w:rPr>
                <w:color w:val="000000"/>
                <w:sz w:val="20"/>
                <w:szCs w:val="20"/>
              </w:rPr>
            </w:pPr>
            <w:r>
              <w:rPr>
                <w:color w:val="000000"/>
                <w:sz w:val="20"/>
                <w:szCs w:val="20"/>
              </w:rPr>
              <w:t>Participant's signature or legally authorized representative</w:t>
            </w:r>
          </w:p>
        </w:tc>
        <w:tc>
          <w:tcPr>
            <w:tcW w:w="657" w:type="dxa"/>
          </w:tcPr>
          <w:p w14:paraId="0000027A" w14:textId="77777777" w:rsidR="00866191" w:rsidRDefault="00866191">
            <w:pPr>
              <w:keepLines/>
              <w:pBdr>
                <w:top w:val="nil"/>
                <w:left w:val="nil"/>
                <w:bottom w:val="nil"/>
                <w:right w:val="nil"/>
                <w:between w:val="nil"/>
              </w:pBdr>
              <w:spacing w:before="50" w:after="50"/>
              <w:rPr>
                <w:color w:val="000000"/>
                <w:sz w:val="20"/>
                <w:szCs w:val="20"/>
              </w:rPr>
            </w:pPr>
          </w:p>
        </w:tc>
        <w:tc>
          <w:tcPr>
            <w:tcW w:w="2621" w:type="dxa"/>
            <w:tcBorders>
              <w:top w:val="single" w:sz="4" w:space="0" w:color="000000"/>
            </w:tcBorders>
          </w:tcPr>
          <w:p w14:paraId="0000027B" w14:textId="77777777" w:rsidR="00866191" w:rsidRDefault="00707ED6">
            <w:pPr>
              <w:keepLines/>
              <w:pBdr>
                <w:top w:val="nil"/>
                <w:left w:val="nil"/>
                <w:bottom w:val="nil"/>
                <w:right w:val="nil"/>
                <w:between w:val="nil"/>
              </w:pBdr>
              <w:spacing w:before="50" w:after="50"/>
              <w:rPr>
                <w:color w:val="000000"/>
                <w:sz w:val="20"/>
                <w:szCs w:val="20"/>
              </w:rPr>
            </w:pPr>
            <w:r>
              <w:rPr>
                <w:color w:val="000000"/>
                <w:sz w:val="20"/>
                <w:szCs w:val="20"/>
              </w:rPr>
              <w:t>Date</w:t>
            </w:r>
          </w:p>
        </w:tc>
      </w:tr>
    </w:tbl>
    <w:p w14:paraId="0000027C" w14:textId="77777777" w:rsidR="00866191" w:rsidRDefault="00866191">
      <w:pPr>
        <w:widowControl w:val="0"/>
        <w:pBdr>
          <w:top w:val="nil"/>
          <w:left w:val="nil"/>
          <w:bottom w:val="nil"/>
          <w:right w:val="nil"/>
          <w:between w:val="nil"/>
        </w:pBdr>
        <w:spacing w:line="276" w:lineRule="auto"/>
        <w:rPr>
          <w:color w:val="000000"/>
          <w:sz w:val="20"/>
          <w:szCs w:val="20"/>
        </w:rPr>
      </w:pPr>
    </w:p>
    <w:p w14:paraId="00000283" w14:textId="77777777" w:rsidR="00866191" w:rsidRDefault="00866191">
      <w:pPr>
        <w:widowControl w:val="0"/>
        <w:pBdr>
          <w:top w:val="nil"/>
          <w:left w:val="nil"/>
          <w:bottom w:val="nil"/>
          <w:right w:val="nil"/>
          <w:between w:val="nil"/>
        </w:pBdr>
        <w:spacing w:line="276" w:lineRule="auto"/>
        <w:rPr>
          <w:color w:val="000000"/>
          <w:sz w:val="20"/>
          <w:szCs w:val="20"/>
        </w:rPr>
      </w:pPr>
    </w:p>
    <w:p w14:paraId="00000292" w14:textId="77777777" w:rsidR="00866191" w:rsidRDefault="00866191"/>
    <w:tbl>
      <w:tblPr>
        <w:tblStyle w:val="afffffff5"/>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46"/>
        <w:gridCol w:w="3336"/>
        <w:gridCol w:w="657"/>
        <w:gridCol w:w="2621"/>
      </w:tblGrid>
      <w:tr w:rsidR="00866191" w14:paraId="1C3F94EE" w14:textId="77777777" w:rsidTr="00C90671">
        <w:trPr>
          <w:cantSplit/>
        </w:trPr>
        <w:tc>
          <w:tcPr>
            <w:tcW w:w="9360" w:type="dxa"/>
            <w:gridSpan w:val="4"/>
          </w:tcPr>
          <w:p w14:paraId="00000293" w14:textId="33FA5147" w:rsidR="00866191" w:rsidRDefault="00707ED6">
            <w:pPr>
              <w:keepNext/>
              <w:pBdr>
                <w:top w:val="nil"/>
                <w:left w:val="nil"/>
                <w:bottom w:val="nil"/>
                <w:right w:val="nil"/>
                <w:between w:val="nil"/>
              </w:pBdr>
              <w:spacing w:after="100"/>
              <w:rPr>
                <w:b/>
                <w:color w:val="000000"/>
                <w:sz w:val="22"/>
                <w:szCs w:val="22"/>
              </w:rPr>
            </w:pPr>
            <w:r>
              <w:rPr>
                <w:b/>
                <w:color w:val="000000"/>
                <w:sz w:val="22"/>
                <w:szCs w:val="22"/>
              </w:rPr>
              <w:t>I, the undersigned, have fully explained this Informed Consent Form for RBR to the participant named above and/or the participant's legally authorized representative.</w:t>
            </w:r>
          </w:p>
        </w:tc>
      </w:tr>
      <w:tr w:rsidR="00866191" w14:paraId="4E413950" w14:textId="77777777" w:rsidTr="00C90671">
        <w:trPr>
          <w:cantSplit/>
          <w:trHeight w:val="648"/>
        </w:trPr>
        <w:tc>
          <w:tcPr>
            <w:tcW w:w="9360" w:type="dxa"/>
            <w:gridSpan w:val="4"/>
          </w:tcPr>
          <w:p w14:paraId="00000297" w14:textId="77777777" w:rsidR="00866191" w:rsidRDefault="00866191">
            <w:pPr>
              <w:widowControl w:val="0"/>
              <w:pBdr>
                <w:top w:val="nil"/>
                <w:left w:val="nil"/>
                <w:bottom w:val="nil"/>
                <w:right w:val="nil"/>
                <w:between w:val="nil"/>
              </w:pBdr>
              <w:spacing w:before="50" w:after="50"/>
              <w:rPr>
                <w:color w:val="000000"/>
                <w:sz w:val="20"/>
                <w:szCs w:val="20"/>
              </w:rPr>
            </w:pPr>
          </w:p>
        </w:tc>
      </w:tr>
      <w:tr w:rsidR="00866191" w14:paraId="37409D83" w14:textId="77777777" w:rsidTr="00C90671">
        <w:trPr>
          <w:cantSplit/>
          <w:trHeight w:val="360"/>
        </w:trPr>
        <w:tc>
          <w:tcPr>
            <w:tcW w:w="6082" w:type="dxa"/>
            <w:gridSpan w:val="2"/>
            <w:tcBorders>
              <w:top w:val="single" w:sz="4" w:space="0" w:color="000000"/>
            </w:tcBorders>
          </w:tcPr>
          <w:p w14:paraId="0000029B" w14:textId="77777777" w:rsidR="00866191" w:rsidRDefault="00707ED6">
            <w:pPr>
              <w:widowControl w:val="0"/>
              <w:pBdr>
                <w:top w:val="nil"/>
                <w:left w:val="nil"/>
                <w:bottom w:val="nil"/>
                <w:right w:val="nil"/>
                <w:between w:val="nil"/>
              </w:pBdr>
              <w:spacing w:before="50" w:after="50"/>
              <w:rPr>
                <w:color w:val="000000"/>
                <w:sz w:val="20"/>
                <w:szCs w:val="20"/>
              </w:rPr>
            </w:pPr>
            <w:r>
              <w:rPr>
                <w:color w:val="000000"/>
                <w:sz w:val="20"/>
                <w:szCs w:val="20"/>
              </w:rPr>
              <w:t>Name of person conducting informed consent discussion (print)</w:t>
            </w:r>
          </w:p>
        </w:tc>
        <w:tc>
          <w:tcPr>
            <w:tcW w:w="657" w:type="dxa"/>
          </w:tcPr>
          <w:p w14:paraId="0000029D" w14:textId="77777777" w:rsidR="00866191" w:rsidRDefault="00866191">
            <w:pPr>
              <w:widowControl w:val="0"/>
              <w:pBdr>
                <w:top w:val="nil"/>
                <w:left w:val="nil"/>
                <w:bottom w:val="nil"/>
                <w:right w:val="nil"/>
                <w:between w:val="nil"/>
              </w:pBdr>
              <w:spacing w:before="50" w:after="50"/>
              <w:rPr>
                <w:color w:val="000000"/>
                <w:sz w:val="20"/>
                <w:szCs w:val="20"/>
              </w:rPr>
            </w:pPr>
          </w:p>
        </w:tc>
        <w:tc>
          <w:tcPr>
            <w:tcW w:w="2621" w:type="dxa"/>
          </w:tcPr>
          <w:p w14:paraId="0000029E" w14:textId="77777777" w:rsidR="00866191" w:rsidRDefault="00866191">
            <w:pPr>
              <w:widowControl w:val="0"/>
              <w:pBdr>
                <w:top w:val="nil"/>
                <w:left w:val="nil"/>
                <w:bottom w:val="nil"/>
                <w:right w:val="nil"/>
                <w:between w:val="nil"/>
              </w:pBdr>
              <w:spacing w:before="50" w:after="50"/>
              <w:rPr>
                <w:color w:val="000000"/>
                <w:sz w:val="20"/>
                <w:szCs w:val="20"/>
              </w:rPr>
            </w:pPr>
          </w:p>
        </w:tc>
      </w:tr>
      <w:tr w:rsidR="00866191" w14:paraId="44E77033" w14:textId="77777777" w:rsidTr="00C90671">
        <w:trPr>
          <w:cantSplit/>
          <w:trHeight w:val="648"/>
        </w:trPr>
        <w:tc>
          <w:tcPr>
            <w:tcW w:w="9360" w:type="dxa"/>
            <w:gridSpan w:val="4"/>
          </w:tcPr>
          <w:p w14:paraId="0000029F" w14:textId="77777777" w:rsidR="00866191" w:rsidRDefault="00866191">
            <w:pPr>
              <w:widowControl w:val="0"/>
              <w:pBdr>
                <w:top w:val="nil"/>
                <w:left w:val="nil"/>
                <w:bottom w:val="nil"/>
                <w:right w:val="nil"/>
                <w:between w:val="nil"/>
              </w:pBdr>
              <w:spacing w:before="50" w:after="50"/>
              <w:rPr>
                <w:color w:val="000000"/>
                <w:sz w:val="20"/>
                <w:szCs w:val="20"/>
              </w:rPr>
            </w:pPr>
          </w:p>
        </w:tc>
      </w:tr>
      <w:tr w:rsidR="00866191" w14:paraId="7DC8248C" w14:textId="77777777" w:rsidTr="00C90671">
        <w:trPr>
          <w:cantSplit/>
          <w:trHeight w:val="360"/>
        </w:trPr>
        <w:tc>
          <w:tcPr>
            <w:tcW w:w="6082" w:type="dxa"/>
            <w:gridSpan w:val="2"/>
            <w:tcBorders>
              <w:top w:val="single" w:sz="4" w:space="0" w:color="000000"/>
            </w:tcBorders>
          </w:tcPr>
          <w:p w14:paraId="000002A3" w14:textId="77777777" w:rsidR="00866191" w:rsidRDefault="00707ED6">
            <w:pPr>
              <w:widowControl w:val="0"/>
              <w:pBdr>
                <w:top w:val="nil"/>
                <w:left w:val="nil"/>
                <w:bottom w:val="nil"/>
                <w:right w:val="nil"/>
                <w:between w:val="nil"/>
              </w:pBdr>
              <w:spacing w:before="50" w:after="50"/>
              <w:rPr>
                <w:color w:val="000000"/>
                <w:sz w:val="20"/>
                <w:szCs w:val="20"/>
              </w:rPr>
            </w:pPr>
            <w:r>
              <w:rPr>
                <w:color w:val="000000"/>
                <w:sz w:val="20"/>
                <w:szCs w:val="20"/>
              </w:rPr>
              <w:t>Signature of person conducting informed consent discussion</w:t>
            </w:r>
          </w:p>
        </w:tc>
        <w:tc>
          <w:tcPr>
            <w:tcW w:w="657" w:type="dxa"/>
          </w:tcPr>
          <w:p w14:paraId="000002A5" w14:textId="77777777" w:rsidR="00866191" w:rsidRDefault="00866191">
            <w:pPr>
              <w:widowControl w:val="0"/>
              <w:pBdr>
                <w:top w:val="nil"/>
                <w:left w:val="nil"/>
                <w:bottom w:val="nil"/>
                <w:right w:val="nil"/>
                <w:between w:val="nil"/>
              </w:pBdr>
              <w:spacing w:before="50" w:after="50"/>
              <w:rPr>
                <w:color w:val="000000"/>
                <w:sz w:val="20"/>
                <w:szCs w:val="20"/>
              </w:rPr>
            </w:pPr>
          </w:p>
        </w:tc>
        <w:tc>
          <w:tcPr>
            <w:tcW w:w="2621" w:type="dxa"/>
            <w:tcBorders>
              <w:top w:val="single" w:sz="4" w:space="0" w:color="000000"/>
            </w:tcBorders>
          </w:tcPr>
          <w:p w14:paraId="000002A6" w14:textId="77777777" w:rsidR="00866191" w:rsidRDefault="00707ED6">
            <w:pPr>
              <w:widowControl w:val="0"/>
              <w:pBdr>
                <w:top w:val="nil"/>
                <w:left w:val="nil"/>
                <w:bottom w:val="nil"/>
                <w:right w:val="nil"/>
                <w:between w:val="nil"/>
              </w:pBdr>
              <w:spacing w:before="50" w:after="50"/>
              <w:rPr>
                <w:color w:val="000000"/>
                <w:sz w:val="20"/>
                <w:szCs w:val="20"/>
              </w:rPr>
            </w:pPr>
            <w:r>
              <w:rPr>
                <w:color w:val="000000"/>
                <w:sz w:val="20"/>
                <w:szCs w:val="20"/>
              </w:rPr>
              <w:t>Date</w:t>
            </w:r>
          </w:p>
        </w:tc>
      </w:tr>
      <w:tr w:rsidR="00866191" w14:paraId="64A80478" w14:textId="77777777" w:rsidTr="00C90671">
        <w:trPr>
          <w:cantSplit/>
          <w:trHeight w:val="648"/>
        </w:trPr>
        <w:tc>
          <w:tcPr>
            <w:tcW w:w="9360" w:type="dxa"/>
            <w:gridSpan w:val="4"/>
          </w:tcPr>
          <w:p w14:paraId="000002A7" w14:textId="7B055A70" w:rsidR="00866191" w:rsidRDefault="00707ED6">
            <w:pPr>
              <w:spacing w:before="240" w:after="120"/>
              <w:rPr>
                <w:b/>
                <w:sz w:val="22"/>
                <w:szCs w:val="22"/>
              </w:rPr>
            </w:pPr>
            <w:r>
              <w:rPr>
                <w:b/>
                <w:sz w:val="22"/>
                <w:szCs w:val="22"/>
              </w:rPr>
              <w:lastRenderedPageBreak/>
              <w:t>WITNESS SIGNATURE FOR PARTICIPANT WHO CANNOT READ (if applicable)</w:t>
            </w:r>
          </w:p>
          <w:p w14:paraId="000002A8" w14:textId="50C5B9C2" w:rsidR="00866191" w:rsidRDefault="00707ED6">
            <w:pPr>
              <w:rPr>
                <w:sz w:val="22"/>
                <w:szCs w:val="22"/>
              </w:rPr>
            </w:pPr>
            <w:r>
              <w:rPr>
                <w:sz w:val="22"/>
                <w:szCs w:val="22"/>
              </w:rPr>
              <w:t>The study participant has indicated that he/she is unable to read. The consent document has been read to the participant by a member of the study staff, discussed with the participant by a member of the study staff, and the participant has been given an opportunity to ask questions of the study staff.</w:t>
            </w:r>
          </w:p>
          <w:p w14:paraId="000002A9" w14:textId="77777777" w:rsidR="00866191" w:rsidRDefault="00866191">
            <w:pPr>
              <w:widowControl w:val="0"/>
              <w:pBdr>
                <w:top w:val="nil"/>
                <w:left w:val="nil"/>
                <w:bottom w:val="nil"/>
                <w:right w:val="nil"/>
                <w:between w:val="nil"/>
              </w:pBdr>
              <w:spacing w:before="50" w:after="50"/>
              <w:rPr>
                <w:color w:val="000000"/>
                <w:sz w:val="20"/>
                <w:szCs w:val="20"/>
              </w:rPr>
            </w:pPr>
          </w:p>
          <w:p w14:paraId="000002AA" w14:textId="77777777" w:rsidR="00866191" w:rsidRDefault="00866191">
            <w:pPr>
              <w:widowControl w:val="0"/>
              <w:pBdr>
                <w:top w:val="nil"/>
                <w:left w:val="nil"/>
                <w:bottom w:val="nil"/>
                <w:right w:val="nil"/>
                <w:between w:val="nil"/>
              </w:pBdr>
              <w:spacing w:before="50" w:after="50"/>
              <w:rPr>
                <w:color w:val="000000"/>
                <w:sz w:val="20"/>
                <w:szCs w:val="20"/>
              </w:rPr>
            </w:pPr>
          </w:p>
        </w:tc>
      </w:tr>
      <w:tr w:rsidR="00866191" w14:paraId="1CC06515" w14:textId="77777777" w:rsidTr="00C90671">
        <w:trPr>
          <w:cantSplit/>
          <w:trHeight w:val="360"/>
        </w:trPr>
        <w:tc>
          <w:tcPr>
            <w:tcW w:w="6082" w:type="dxa"/>
            <w:gridSpan w:val="2"/>
            <w:tcBorders>
              <w:top w:val="single" w:sz="4" w:space="0" w:color="000000"/>
            </w:tcBorders>
          </w:tcPr>
          <w:p w14:paraId="000002AE" w14:textId="77777777" w:rsidR="00866191" w:rsidRDefault="00707ED6">
            <w:pPr>
              <w:widowControl w:val="0"/>
              <w:pBdr>
                <w:top w:val="nil"/>
                <w:left w:val="nil"/>
                <w:bottom w:val="nil"/>
                <w:right w:val="nil"/>
                <w:between w:val="nil"/>
              </w:pBdr>
              <w:spacing w:before="50" w:after="50"/>
              <w:rPr>
                <w:color w:val="000000"/>
                <w:sz w:val="20"/>
                <w:szCs w:val="20"/>
              </w:rPr>
            </w:pPr>
            <w:r>
              <w:rPr>
                <w:color w:val="000000"/>
                <w:sz w:val="20"/>
                <w:szCs w:val="20"/>
              </w:rPr>
              <w:t>Witness name</w:t>
            </w:r>
            <w:r>
              <w:rPr>
                <w:color w:val="000000"/>
                <w:sz w:val="20"/>
                <w:szCs w:val="20"/>
                <w:vertAlign w:val="superscript"/>
              </w:rPr>
              <w:t xml:space="preserve"> a</w:t>
            </w:r>
            <w:r>
              <w:rPr>
                <w:color w:val="000000"/>
                <w:sz w:val="20"/>
                <w:szCs w:val="20"/>
              </w:rPr>
              <w:t xml:space="preserve"> (print)</w:t>
            </w:r>
          </w:p>
        </w:tc>
        <w:tc>
          <w:tcPr>
            <w:tcW w:w="657" w:type="dxa"/>
          </w:tcPr>
          <w:p w14:paraId="000002B0" w14:textId="77777777" w:rsidR="00866191" w:rsidRDefault="00866191">
            <w:pPr>
              <w:widowControl w:val="0"/>
              <w:pBdr>
                <w:top w:val="nil"/>
                <w:left w:val="nil"/>
                <w:bottom w:val="nil"/>
                <w:right w:val="nil"/>
                <w:between w:val="nil"/>
              </w:pBdr>
              <w:spacing w:before="50" w:after="50"/>
              <w:rPr>
                <w:color w:val="000000"/>
                <w:sz w:val="20"/>
                <w:szCs w:val="20"/>
              </w:rPr>
            </w:pPr>
          </w:p>
        </w:tc>
        <w:tc>
          <w:tcPr>
            <w:tcW w:w="2621" w:type="dxa"/>
          </w:tcPr>
          <w:p w14:paraId="000002B1" w14:textId="77777777" w:rsidR="00866191" w:rsidRDefault="00866191">
            <w:pPr>
              <w:widowControl w:val="0"/>
              <w:pBdr>
                <w:top w:val="nil"/>
                <w:left w:val="nil"/>
                <w:bottom w:val="nil"/>
                <w:right w:val="nil"/>
                <w:between w:val="nil"/>
              </w:pBdr>
              <w:spacing w:before="50" w:after="50"/>
              <w:rPr>
                <w:color w:val="000000"/>
                <w:sz w:val="20"/>
                <w:szCs w:val="20"/>
              </w:rPr>
            </w:pPr>
          </w:p>
        </w:tc>
      </w:tr>
      <w:tr w:rsidR="00866191" w14:paraId="1BF2A947" w14:textId="77777777" w:rsidTr="00C90671">
        <w:trPr>
          <w:cantSplit/>
          <w:trHeight w:val="648"/>
        </w:trPr>
        <w:tc>
          <w:tcPr>
            <w:tcW w:w="9360" w:type="dxa"/>
            <w:gridSpan w:val="4"/>
          </w:tcPr>
          <w:p w14:paraId="000002B2" w14:textId="77777777" w:rsidR="00866191" w:rsidRDefault="00866191">
            <w:pPr>
              <w:widowControl w:val="0"/>
              <w:pBdr>
                <w:top w:val="nil"/>
                <w:left w:val="nil"/>
                <w:bottom w:val="nil"/>
                <w:right w:val="nil"/>
                <w:between w:val="nil"/>
              </w:pBdr>
              <w:spacing w:before="50" w:after="50"/>
              <w:rPr>
                <w:color w:val="000000"/>
                <w:sz w:val="20"/>
                <w:szCs w:val="20"/>
              </w:rPr>
            </w:pPr>
          </w:p>
        </w:tc>
      </w:tr>
      <w:tr w:rsidR="00866191" w14:paraId="4754C9AE" w14:textId="77777777" w:rsidTr="00C90671">
        <w:trPr>
          <w:cantSplit/>
          <w:trHeight w:val="360"/>
        </w:trPr>
        <w:tc>
          <w:tcPr>
            <w:tcW w:w="6082" w:type="dxa"/>
            <w:gridSpan w:val="2"/>
            <w:tcBorders>
              <w:top w:val="single" w:sz="4" w:space="0" w:color="000000"/>
            </w:tcBorders>
          </w:tcPr>
          <w:p w14:paraId="000002B6" w14:textId="77777777" w:rsidR="00866191" w:rsidRDefault="00707ED6">
            <w:pPr>
              <w:widowControl w:val="0"/>
              <w:pBdr>
                <w:top w:val="nil"/>
                <w:left w:val="nil"/>
                <w:bottom w:val="nil"/>
                <w:right w:val="nil"/>
                <w:between w:val="nil"/>
              </w:pBdr>
              <w:spacing w:before="50" w:after="50"/>
              <w:rPr>
                <w:color w:val="000000"/>
                <w:sz w:val="20"/>
                <w:szCs w:val="20"/>
              </w:rPr>
            </w:pPr>
            <w:r>
              <w:rPr>
                <w:color w:val="000000"/>
                <w:sz w:val="20"/>
                <w:szCs w:val="20"/>
              </w:rPr>
              <w:t>Witness signature</w:t>
            </w:r>
            <w:r>
              <w:rPr>
                <w:color w:val="000000"/>
                <w:sz w:val="20"/>
                <w:szCs w:val="20"/>
                <w:vertAlign w:val="superscript"/>
              </w:rPr>
              <w:t xml:space="preserve"> a</w:t>
            </w:r>
          </w:p>
        </w:tc>
        <w:tc>
          <w:tcPr>
            <w:tcW w:w="657" w:type="dxa"/>
          </w:tcPr>
          <w:p w14:paraId="000002B8" w14:textId="77777777" w:rsidR="00866191" w:rsidRDefault="00866191">
            <w:pPr>
              <w:widowControl w:val="0"/>
              <w:pBdr>
                <w:top w:val="nil"/>
                <w:left w:val="nil"/>
                <w:bottom w:val="nil"/>
                <w:right w:val="nil"/>
                <w:between w:val="nil"/>
              </w:pBdr>
              <w:spacing w:before="50" w:after="50"/>
              <w:rPr>
                <w:color w:val="000000"/>
                <w:sz w:val="20"/>
                <w:szCs w:val="20"/>
              </w:rPr>
            </w:pPr>
          </w:p>
        </w:tc>
        <w:tc>
          <w:tcPr>
            <w:tcW w:w="2621" w:type="dxa"/>
            <w:tcBorders>
              <w:top w:val="single" w:sz="4" w:space="0" w:color="000000"/>
            </w:tcBorders>
          </w:tcPr>
          <w:p w14:paraId="000002B9" w14:textId="77777777" w:rsidR="00866191" w:rsidRDefault="00707ED6">
            <w:pPr>
              <w:widowControl w:val="0"/>
              <w:pBdr>
                <w:top w:val="nil"/>
                <w:left w:val="nil"/>
                <w:bottom w:val="nil"/>
                <w:right w:val="nil"/>
                <w:between w:val="nil"/>
              </w:pBdr>
              <w:spacing w:before="50" w:after="50"/>
              <w:rPr>
                <w:color w:val="000000"/>
                <w:sz w:val="20"/>
                <w:szCs w:val="20"/>
              </w:rPr>
            </w:pPr>
            <w:r>
              <w:rPr>
                <w:color w:val="000000"/>
                <w:sz w:val="20"/>
                <w:szCs w:val="20"/>
              </w:rPr>
              <w:t>Date</w:t>
            </w:r>
          </w:p>
        </w:tc>
      </w:tr>
      <w:tr w:rsidR="00866191" w14:paraId="1AC9FD97" w14:textId="77777777" w:rsidTr="00C90671">
        <w:trPr>
          <w:cantSplit/>
          <w:trHeight w:val="648"/>
        </w:trPr>
        <w:tc>
          <w:tcPr>
            <w:tcW w:w="2746" w:type="dxa"/>
            <w:tcBorders>
              <w:bottom w:val="single" w:sz="4" w:space="0" w:color="000000"/>
            </w:tcBorders>
          </w:tcPr>
          <w:p w14:paraId="000002BA" w14:textId="77777777" w:rsidR="00866191" w:rsidRDefault="00866191">
            <w:pPr>
              <w:widowControl w:val="0"/>
              <w:pBdr>
                <w:top w:val="nil"/>
                <w:left w:val="nil"/>
                <w:bottom w:val="nil"/>
                <w:right w:val="nil"/>
                <w:between w:val="nil"/>
              </w:pBdr>
              <w:spacing w:before="40"/>
              <w:ind w:left="245" w:hanging="216"/>
              <w:rPr>
                <w:color w:val="000000"/>
                <w:sz w:val="20"/>
                <w:szCs w:val="20"/>
                <w:vertAlign w:val="superscript"/>
              </w:rPr>
            </w:pPr>
          </w:p>
        </w:tc>
        <w:tc>
          <w:tcPr>
            <w:tcW w:w="6614" w:type="dxa"/>
            <w:gridSpan w:val="3"/>
          </w:tcPr>
          <w:p w14:paraId="000002BB" w14:textId="77777777" w:rsidR="00866191" w:rsidRDefault="00866191">
            <w:pPr>
              <w:widowControl w:val="0"/>
              <w:pBdr>
                <w:top w:val="nil"/>
                <w:left w:val="nil"/>
                <w:bottom w:val="nil"/>
                <w:right w:val="nil"/>
                <w:between w:val="nil"/>
              </w:pBdr>
              <w:spacing w:before="40"/>
              <w:ind w:left="245" w:hanging="216"/>
              <w:rPr>
                <w:color w:val="000000"/>
                <w:sz w:val="20"/>
                <w:szCs w:val="20"/>
                <w:vertAlign w:val="superscript"/>
              </w:rPr>
            </w:pPr>
          </w:p>
        </w:tc>
      </w:tr>
      <w:tr w:rsidR="00866191" w14:paraId="52125A7A" w14:textId="77777777" w:rsidTr="00C90671">
        <w:trPr>
          <w:cantSplit/>
        </w:trPr>
        <w:tc>
          <w:tcPr>
            <w:tcW w:w="9360" w:type="dxa"/>
            <w:gridSpan w:val="4"/>
          </w:tcPr>
          <w:p w14:paraId="000002BE" w14:textId="77777777" w:rsidR="00866191" w:rsidRDefault="00707ED6">
            <w:pPr>
              <w:widowControl w:val="0"/>
              <w:pBdr>
                <w:top w:val="nil"/>
                <w:left w:val="nil"/>
                <w:bottom w:val="nil"/>
                <w:right w:val="nil"/>
                <w:between w:val="nil"/>
              </w:pBdr>
              <w:spacing w:before="40"/>
              <w:ind w:left="245" w:hanging="216"/>
              <w:rPr>
                <w:color w:val="000000"/>
                <w:sz w:val="20"/>
                <w:szCs w:val="20"/>
              </w:rPr>
            </w:pPr>
            <w:proofErr w:type="spellStart"/>
            <w:r>
              <w:rPr>
                <w:color w:val="000000"/>
                <w:sz w:val="20"/>
                <w:szCs w:val="20"/>
                <w:vertAlign w:val="superscript"/>
              </w:rPr>
              <w:t>a</w:t>
            </w:r>
            <w:proofErr w:type="spellEnd"/>
            <w:r>
              <w:rPr>
                <w:color w:val="000000"/>
                <w:sz w:val="20"/>
                <w:szCs w:val="20"/>
              </w:rPr>
              <w:tab/>
              <w:t>If the study doctor or Institutional Review Board deems a witness signature is necessary (as per ICH Guidelines, Good Clinical Practice [E6], 4.8.9, or local regulations).</w:t>
            </w:r>
          </w:p>
        </w:tc>
      </w:tr>
    </w:tbl>
    <w:p w14:paraId="000002C2" w14:textId="77777777" w:rsidR="00866191" w:rsidRDefault="00866191">
      <w:pPr>
        <w:pBdr>
          <w:top w:val="nil"/>
          <w:left w:val="nil"/>
          <w:bottom w:val="nil"/>
          <w:right w:val="nil"/>
          <w:between w:val="nil"/>
        </w:pBdr>
        <w:rPr>
          <w:color w:val="000000"/>
          <w:sz w:val="22"/>
          <w:szCs w:val="22"/>
        </w:rPr>
      </w:pPr>
    </w:p>
    <w:sectPr w:rsidR="00866191">
      <w:headerReference w:type="default" r:id="rId12"/>
      <w:footerReference w:type="default" r:id="rId1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CBE2DF" w14:textId="77777777" w:rsidR="00E112F3" w:rsidRDefault="00E112F3">
      <w:r>
        <w:separator/>
      </w:r>
    </w:p>
  </w:endnote>
  <w:endnote w:type="continuationSeparator" w:id="0">
    <w:p w14:paraId="62930A71" w14:textId="77777777" w:rsidR="00E112F3" w:rsidRDefault="00E112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05155064-D77C-4B37-B884-8AC46C9A3535}"/>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FE490172-B4BD-448A-A62C-F5ADB8562584}"/>
  </w:font>
  <w:font w:name="Georgia">
    <w:panose1 w:val="02040502050405020303"/>
    <w:charset w:val="00"/>
    <w:family w:val="roman"/>
    <w:pitch w:val="variable"/>
    <w:sig w:usb0="00000287" w:usb1="00000000" w:usb2="00000000" w:usb3="00000000" w:csb0="0000009F" w:csb1="00000000"/>
    <w:embedRegular r:id="rId3" w:fontKey="{74061D8F-6863-4364-958D-4B978EA4AA26}"/>
    <w:embedItalic r:id="rId4" w:fontKey="{F33778B9-9509-4775-987D-F17FD40F5918}"/>
  </w:font>
  <w:font w:name="Segoe UI">
    <w:panose1 w:val="020B0502040204020203"/>
    <w:charset w:val="00"/>
    <w:family w:val="swiss"/>
    <w:pitch w:val="variable"/>
    <w:sig w:usb0="E4002EFF" w:usb1="C000E47F" w:usb2="00000009" w:usb3="00000000" w:csb0="000001FF" w:csb1="00000000"/>
    <w:embedRegular r:id="rId5" w:fontKey="{632C2D73-C20A-4445-9FEE-BFC91C606163}"/>
  </w:font>
  <w:font w:name="Roboto">
    <w:charset w:val="00"/>
    <w:family w:val="auto"/>
    <w:pitch w:val="variable"/>
    <w:sig w:usb0="E0000AFF" w:usb1="5000217F" w:usb2="00000021" w:usb3="00000000" w:csb0="0000019F" w:csb1="00000000"/>
    <w:embedRegular r:id="rId6" w:fontKey="{B19A0771-F256-4C49-ADBC-257339A1208C}"/>
  </w:font>
  <w:font w:name="Cambria">
    <w:panose1 w:val="02040503050406030204"/>
    <w:charset w:val="00"/>
    <w:family w:val="roman"/>
    <w:pitch w:val="variable"/>
    <w:sig w:usb0="E00006FF" w:usb1="420024FF" w:usb2="02000000" w:usb3="00000000" w:csb0="0000019F" w:csb1="00000000"/>
    <w:embedRegular r:id="rId7" w:fontKey="{3BE89FA7-C0F4-429A-8D96-3D03C41716AD}"/>
  </w:font>
  <w:font w:name="Calibri">
    <w:panose1 w:val="020F0502020204030204"/>
    <w:charset w:val="00"/>
    <w:family w:val="swiss"/>
    <w:pitch w:val="variable"/>
    <w:sig w:usb0="E4002EFF" w:usb1="C200247B" w:usb2="00000009" w:usb3="00000000" w:csb0="000001FF" w:csb1="00000000"/>
    <w:embedRegular r:id="rId8" w:fontKey="{FEEB6DE1-D116-42B8-9AA3-673738592E6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C7" w14:textId="77777777" w:rsidR="00866191" w:rsidRDefault="00866191">
    <w:pPr>
      <w:pBdr>
        <w:top w:val="nil"/>
        <w:left w:val="nil"/>
        <w:bottom w:val="nil"/>
        <w:right w:val="nil"/>
        <w:between w:val="nil"/>
      </w:pBdr>
      <w:rPr>
        <w:rFonts w:ascii="Times New Roman" w:eastAsia="Times New Roman" w:hAnsi="Times New Roman" w:cs="Times New Roman"/>
        <w:color w:val="000000"/>
        <w:sz w:val="16"/>
        <w:szCs w:val="16"/>
      </w:rPr>
    </w:pPr>
  </w:p>
  <w:tbl>
    <w:tblPr>
      <w:tblStyle w:val="afffffff7"/>
      <w:tblW w:w="89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98"/>
      <w:gridCol w:w="1530"/>
    </w:tblGrid>
    <w:tr w:rsidR="00866191" w14:paraId="2DB57B78" w14:textId="77777777" w:rsidTr="00C90671">
      <w:tc>
        <w:tcPr>
          <w:tcW w:w="7398" w:type="dxa"/>
          <w:shd w:val="clear" w:color="auto" w:fill="auto"/>
        </w:tcPr>
        <w:p w14:paraId="000002C8" w14:textId="77777777" w:rsidR="00866191" w:rsidRPr="00C90671" w:rsidRDefault="00707ED6">
          <w:pPr>
            <w:pBdr>
              <w:top w:val="nil"/>
              <w:left w:val="nil"/>
              <w:bottom w:val="nil"/>
              <w:right w:val="nil"/>
              <w:between w:val="nil"/>
            </w:pBdr>
            <w:tabs>
              <w:tab w:val="right" w:pos="8640"/>
            </w:tabs>
            <w:rPr>
              <w:rFonts w:ascii="Times New Roman" w:hAnsi="Times New Roman"/>
              <w:color w:val="000000"/>
              <w:sz w:val="16"/>
            </w:rPr>
          </w:pPr>
          <w:r w:rsidRPr="00C90671">
            <w:rPr>
              <w:rFonts w:ascii="Times New Roman" w:hAnsi="Times New Roman"/>
              <w:b/>
              <w:color w:val="000000"/>
              <w:sz w:val="16"/>
            </w:rPr>
            <w:t>RO7790121—F. Hoffmann-La Roche Ltd</w:t>
          </w:r>
        </w:p>
      </w:tc>
      <w:tc>
        <w:tcPr>
          <w:tcW w:w="1530" w:type="dxa"/>
          <w:shd w:val="clear" w:color="auto" w:fill="auto"/>
        </w:tcPr>
        <w:p w14:paraId="000002C9" w14:textId="77777777" w:rsidR="00866191" w:rsidRPr="00C90671" w:rsidRDefault="00866191">
          <w:pPr>
            <w:pBdr>
              <w:top w:val="nil"/>
              <w:left w:val="nil"/>
              <w:bottom w:val="nil"/>
              <w:right w:val="nil"/>
              <w:between w:val="nil"/>
            </w:pBdr>
            <w:tabs>
              <w:tab w:val="right" w:pos="8640"/>
            </w:tabs>
            <w:jc w:val="right"/>
            <w:rPr>
              <w:rFonts w:ascii="Times New Roman" w:hAnsi="Times New Roman"/>
              <w:color w:val="000000"/>
              <w:sz w:val="16"/>
            </w:rPr>
          </w:pPr>
        </w:p>
      </w:tc>
    </w:tr>
    <w:tr w:rsidR="00866191" w14:paraId="110D3E4C" w14:textId="77777777" w:rsidTr="00C90671">
      <w:tc>
        <w:tcPr>
          <w:tcW w:w="7398" w:type="dxa"/>
          <w:shd w:val="clear" w:color="auto" w:fill="auto"/>
        </w:tcPr>
        <w:p w14:paraId="000002CA" w14:textId="77777777" w:rsidR="00866191" w:rsidRDefault="00707ED6">
          <w:pPr>
            <w:pBdr>
              <w:top w:val="nil"/>
              <w:left w:val="nil"/>
              <w:bottom w:val="nil"/>
              <w:right w:val="nil"/>
              <w:between w:val="nil"/>
            </w:pBdr>
            <w:tabs>
              <w:tab w:val="right" w:pos="8640"/>
            </w:tabs>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Master ICF for Study GA45331, Version 1, 1 August 2024</w:t>
          </w:r>
        </w:p>
        <w:p w14:paraId="000002CB" w14:textId="3B1975E6" w:rsidR="00866191" w:rsidRDefault="00707ED6">
          <w:pPr>
            <w:pBdr>
              <w:top w:val="nil"/>
              <w:left w:val="nil"/>
              <w:bottom w:val="nil"/>
              <w:right w:val="nil"/>
              <w:between w:val="nil"/>
            </w:pBdr>
            <w:tabs>
              <w:tab w:val="right" w:pos="8640"/>
            </w:tabs>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US Main ICF Version </w:t>
          </w:r>
          <w:sdt>
            <w:sdtPr>
              <w:tag w:val="goog_rdk_513"/>
              <w:id w:val="1285312913"/>
            </w:sdtPr>
            <w:sdtContent>
              <w:r>
                <w:rPr>
                  <w:rFonts w:ascii="Times New Roman" w:eastAsia="Times New Roman" w:hAnsi="Times New Roman" w:cs="Times New Roman"/>
                  <w:color w:val="000000"/>
                  <w:sz w:val="16"/>
                  <w:szCs w:val="16"/>
                </w:rPr>
                <w:t xml:space="preserve"> </w:t>
              </w:r>
            </w:sdtContent>
          </w:sdt>
          <w:r>
            <w:rPr>
              <w:rFonts w:ascii="Times New Roman" w:eastAsia="Times New Roman" w:hAnsi="Times New Roman" w:cs="Times New Roman"/>
              <w:color w:val="000000"/>
              <w:sz w:val="16"/>
              <w:szCs w:val="16"/>
            </w:rPr>
            <w:t>2.0</w:t>
          </w:r>
          <w:sdt>
            <w:sdtPr>
              <w:tag w:val="goog_rdk_514"/>
              <w:id w:val="-1941283526"/>
              <w:showingPlcHdr/>
            </w:sdtPr>
            <w:sdtContent>
              <w:r w:rsidR="009F5AB4">
                <w:t xml:space="preserve">     </w:t>
              </w:r>
            </w:sdtContent>
          </w:sdt>
          <w:r>
            <w:rPr>
              <w:rFonts w:ascii="Times New Roman" w:eastAsia="Times New Roman" w:hAnsi="Times New Roman" w:cs="Times New Roman"/>
              <w:color w:val="000000"/>
              <w:sz w:val="16"/>
              <w:szCs w:val="16"/>
            </w:rPr>
            <w:t xml:space="preserve"> 05 Nov 2024</w:t>
          </w:r>
        </w:p>
      </w:tc>
      <w:tc>
        <w:tcPr>
          <w:tcW w:w="1530" w:type="dxa"/>
          <w:shd w:val="clear" w:color="auto" w:fill="auto"/>
          <w:vAlign w:val="bottom"/>
        </w:tcPr>
        <w:p w14:paraId="000002CC" w14:textId="5ACCBB77" w:rsidR="00866191" w:rsidRDefault="00000000">
          <w:pPr>
            <w:pBdr>
              <w:top w:val="nil"/>
              <w:left w:val="nil"/>
              <w:bottom w:val="nil"/>
              <w:right w:val="nil"/>
              <w:between w:val="nil"/>
            </w:pBdr>
            <w:tabs>
              <w:tab w:val="right" w:pos="8640"/>
            </w:tabs>
            <w:jc w:val="right"/>
            <w:rPr>
              <w:rFonts w:ascii="Times New Roman" w:eastAsia="Times New Roman" w:hAnsi="Times New Roman" w:cs="Times New Roman"/>
              <w:color w:val="000000"/>
              <w:sz w:val="16"/>
              <w:szCs w:val="16"/>
            </w:rPr>
          </w:pPr>
          <w:sdt>
            <w:sdtPr>
              <w:tag w:val="goog_rdk_516"/>
              <w:id w:val="-728538336"/>
              <w:showingPlcHdr/>
            </w:sdtPr>
            <w:sdtContent>
              <w:r w:rsidR="009F5AB4">
                <w:t xml:space="preserve">     </w:t>
              </w:r>
            </w:sdtContent>
          </w:sdt>
          <w:sdt>
            <w:sdtPr>
              <w:tag w:val="goog_rdk_517"/>
              <w:id w:val="626210559"/>
            </w:sdtPr>
            <w:sdtContent>
              <w:r w:rsidR="00707ED6">
                <w:t xml:space="preserve">     </w:t>
              </w:r>
            </w:sdtContent>
          </w:sdt>
        </w:p>
      </w:tc>
    </w:tr>
  </w:tbl>
  <w:p w14:paraId="000002CD" w14:textId="77777777" w:rsidR="00866191" w:rsidRDefault="00866191">
    <w:pPr>
      <w:jc w:val="center"/>
      <w:rPr>
        <w:rFonts w:ascii="Times New Roman" w:eastAsia="Times New Roman" w:hAnsi="Times New Roman" w:cs="Times New Roman"/>
        <w:b/>
        <w:i/>
        <w:sz w:val="17"/>
        <w:szCs w:val="17"/>
        <w:highlight w:val="green"/>
      </w:rPr>
    </w:pPr>
  </w:p>
  <w:tbl>
    <w:tblPr>
      <w:tblStyle w:val="afffffff8"/>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7"/>
      <w:gridCol w:w="4146"/>
      <w:gridCol w:w="2517"/>
    </w:tblGrid>
    <w:tr w:rsidR="00866191" w14:paraId="441B9A9D" w14:textId="77777777" w:rsidTr="00C90671">
      <w:tc>
        <w:tcPr>
          <w:tcW w:w="2687" w:type="dxa"/>
        </w:tcPr>
        <w:p w14:paraId="000002CE" w14:textId="77777777" w:rsidR="00866191" w:rsidRDefault="00707ED6">
          <w:pPr>
            <w:rPr>
              <w:rFonts w:ascii="Times New Roman" w:eastAsia="Times New Roman" w:hAnsi="Times New Roman" w:cs="Times New Roman"/>
              <w:i/>
              <w:sz w:val="17"/>
              <w:szCs w:val="17"/>
            </w:rPr>
          </w:pPr>
          <w:r>
            <w:rPr>
              <w:rFonts w:ascii="Times New Roman" w:eastAsia="Times New Roman" w:hAnsi="Times New Roman" w:cs="Times New Roman"/>
              <w:i/>
              <w:sz w:val="17"/>
              <w:szCs w:val="17"/>
            </w:rPr>
            <w:t>Sara Lewin, MD</w:t>
          </w:r>
        </w:p>
      </w:tc>
      <w:tc>
        <w:tcPr>
          <w:tcW w:w="4146" w:type="dxa"/>
        </w:tcPr>
        <w:p w14:paraId="000002CF" w14:textId="77777777" w:rsidR="00866191" w:rsidRDefault="00707ED6">
          <w:pPr>
            <w:jc w:val="center"/>
            <w:rPr>
              <w:rFonts w:ascii="Times New Roman" w:eastAsia="Times New Roman" w:hAnsi="Times New Roman" w:cs="Times New Roman"/>
              <w:i/>
              <w:sz w:val="17"/>
              <w:szCs w:val="17"/>
            </w:rPr>
          </w:pPr>
          <w:r>
            <w:rPr>
              <w:rFonts w:ascii="Times New Roman" w:eastAsia="Times New Roman" w:hAnsi="Times New Roman" w:cs="Times New Roman"/>
              <w:i/>
              <w:sz w:val="17"/>
              <w:szCs w:val="17"/>
            </w:rPr>
            <w:t>Advarra IRB Approved Version 11 Nov 2024</w:t>
          </w:r>
        </w:p>
      </w:tc>
      <w:tc>
        <w:tcPr>
          <w:tcW w:w="2517" w:type="dxa"/>
        </w:tcPr>
        <w:p w14:paraId="000002D0" w14:textId="6D161E9F" w:rsidR="00866191" w:rsidRDefault="00707ED6">
          <w:pPr>
            <w:jc w:val="right"/>
            <w:rPr>
              <w:rFonts w:ascii="Times New Roman" w:eastAsia="Times New Roman" w:hAnsi="Times New Roman" w:cs="Times New Roman"/>
              <w:i/>
              <w:sz w:val="17"/>
              <w:szCs w:val="17"/>
            </w:rPr>
          </w:pPr>
          <w:r>
            <w:rPr>
              <w:rFonts w:ascii="Times New Roman" w:eastAsia="Times New Roman" w:hAnsi="Times New Roman" w:cs="Times New Roman"/>
              <w:i/>
              <w:sz w:val="17"/>
              <w:szCs w:val="17"/>
            </w:rPr>
            <w:t xml:space="preserve">Revised </w:t>
          </w:r>
          <w:r w:rsidR="00C90671">
            <w:rPr>
              <w:rFonts w:ascii="Times New Roman" w:eastAsia="Times New Roman" w:hAnsi="Times New Roman" w:cs="Times New Roman"/>
              <w:i/>
              <w:sz w:val="17"/>
              <w:szCs w:val="17"/>
            </w:rPr>
            <w:t>7 May</w:t>
          </w:r>
          <w:r>
            <w:rPr>
              <w:rFonts w:ascii="Times New Roman" w:eastAsia="Times New Roman" w:hAnsi="Times New Roman" w:cs="Times New Roman"/>
              <w:i/>
              <w:sz w:val="17"/>
              <w:szCs w:val="17"/>
            </w:rPr>
            <w:t xml:space="preserve"> 2025</w:t>
          </w:r>
        </w:p>
      </w:tc>
    </w:tr>
  </w:tbl>
  <w:p w14:paraId="000002D1" w14:textId="77777777" w:rsidR="00866191" w:rsidRDefault="00866191">
    <w:pPr>
      <w:pBdr>
        <w:top w:val="nil"/>
        <w:left w:val="nil"/>
        <w:bottom w:val="nil"/>
        <w:right w:val="nil"/>
        <w:between w:val="nil"/>
      </w:pBdr>
      <w:tabs>
        <w:tab w:val="right" w:pos="8640"/>
      </w:tabs>
      <w:jc w:val="center"/>
      <w:rPr>
        <w:rFonts w:ascii="Times New Roman" w:eastAsia="Times New Roman" w:hAnsi="Times New Roman" w:cs="Times New Roman"/>
        <w:color w:val="00000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8BFFBC" w14:textId="77777777" w:rsidR="00E112F3" w:rsidRDefault="00E112F3">
      <w:r>
        <w:separator/>
      </w:r>
    </w:p>
  </w:footnote>
  <w:footnote w:type="continuationSeparator" w:id="0">
    <w:p w14:paraId="5D5C48C9" w14:textId="77777777" w:rsidR="00E112F3" w:rsidRDefault="00E112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C3" w14:textId="77777777" w:rsidR="00866191" w:rsidRDefault="00866191">
    <w:pPr>
      <w:widowControl w:val="0"/>
      <w:pBdr>
        <w:top w:val="nil"/>
        <w:left w:val="nil"/>
        <w:bottom w:val="nil"/>
        <w:right w:val="nil"/>
        <w:between w:val="nil"/>
      </w:pBdr>
      <w:spacing w:line="276" w:lineRule="auto"/>
      <w:rPr>
        <w:color w:val="000000"/>
        <w:sz w:val="22"/>
        <w:szCs w:val="22"/>
      </w:rPr>
    </w:pPr>
  </w:p>
  <w:tbl>
    <w:tblPr>
      <w:tblStyle w:val="afffffff6"/>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475"/>
      <w:gridCol w:w="1885"/>
    </w:tblGrid>
    <w:tr w:rsidR="00866191" w14:paraId="52FCB989" w14:textId="77777777" w:rsidTr="00C90671">
      <w:tc>
        <w:tcPr>
          <w:tcW w:w="7475" w:type="dxa"/>
          <w:vAlign w:val="center"/>
        </w:tcPr>
        <w:p w14:paraId="000002C4" w14:textId="77777777" w:rsidR="00866191" w:rsidRPr="00C90671" w:rsidRDefault="00707ED6">
          <w:pPr>
            <w:pBdr>
              <w:top w:val="nil"/>
              <w:left w:val="nil"/>
              <w:bottom w:val="nil"/>
              <w:right w:val="nil"/>
              <w:between w:val="nil"/>
            </w:pBdr>
            <w:tabs>
              <w:tab w:val="center" w:pos="4320"/>
              <w:tab w:val="right" w:pos="8640"/>
            </w:tabs>
            <w:rPr>
              <w:rFonts w:ascii="Times New Roman" w:hAnsi="Times New Roman"/>
              <w:b/>
              <w:color w:val="000000"/>
              <w:sz w:val="17"/>
            </w:rPr>
          </w:pPr>
          <w:r w:rsidRPr="00C90671">
            <w:rPr>
              <w:rFonts w:ascii="Times New Roman" w:hAnsi="Times New Roman"/>
              <w:i/>
              <w:color w:val="000000"/>
              <w:sz w:val="17"/>
            </w:rPr>
            <w:t>F. Hoffmann-La Roche Ltd / Protocol Number GA45331</w:t>
          </w:r>
        </w:p>
      </w:tc>
      <w:tc>
        <w:tcPr>
          <w:tcW w:w="1885" w:type="dxa"/>
          <w:vAlign w:val="center"/>
        </w:tcPr>
        <w:p w14:paraId="000002C5" w14:textId="05B2E575" w:rsidR="00866191" w:rsidRDefault="00707ED6">
          <w:pPr>
            <w:pBdr>
              <w:top w:val="nil"/>
              <w:left w:val="nil"/>
              <w:bottom w:val="nil"/>
              <w:right w:val="nil"/>
              <w:between w:val="nil"/>
            </w:pBdr>
            <w:tabs>
              <w:tab w:val="right" w:pos="8640"/>
            </w:tabs>
            <w:jc w:val="right"/>
            <w:rPr>
              <w:rFonts w:ascii="Times New Roman" w:eastAsia="Times New Roman" w:hAnsi="Times New Roman" w:cs="Times New Roman"/>
              <w:color w:val="000000"/>
              <w:sz w:val="17"/>
              <w:szCs w:val="17"/>
            </w:rPr>
          </w:pPr>
          <w:r>
            <w:rPr>
              <w:rFonts w:ascii="Times New Roman" w:eastAsia="Times New Roman" w:hAnsi="Times New Roman" w:cs="Times New Roman"/>
              <w:i/>
              <w:color w:val="000000"/>
              <w:sz w:val="17"/>
              <w:szCs w:val="17"/>
            </w:rPr>
            <w:t xml:space="preserve">Page </w:t>
          </w:r>
          <w:r>
            <w:rPr>
              <w:rFonts w:ascii="Times New Roman" w:eastAsia="Times New Roman" w:hAnsi="Times New Roman" w:cs="Times New Roman"/>
              <w:i/>
              <w:color w:val="000000"/>
              <w:sz w:val="17"/>
              <w:szCs w:val="17"/>
            </w:rPr>
            <w:fldChar w:fldCharType="begin"/>
          </w:r>
          <w:r>
            <w:rPr>
              <w:rFonts w:ascii="Times New Roman" w:eastAsia="Times New Roman" w:hAnsi="Times New Roman" w:cs="Times New Roman"/>
              <w:i/>
              <w:color w:val="000000"/>
              <w:sz w:val="17"/>
              <w:szCs w:val="17"/>
            </w:rPr>
            <w:instrText>PAGE</w:instrText>
          </w:r>
          <w:r>
            <w:rPr>
              <w:rFonts w:ascii="Times New Roman" w:eastAsia="Times New Roman" w:hAnsi="Times New Roman" w:cs="Times New Roman"/>
              <w:i/>
              <w:color w:val="000000"/>
              <w:sz w:val="17"/>
              <w:szCs w:val="17"/>
            </w:rPr>
            <w:fldChar w:fldCharType="separate"/>
          </w:r>
          <w:r w:rsidR="00061CD2">
            <w:rPr>
              <w:rFonts w:ascii="Times New Roman" w:eastAsia="Times New Roman" w:hAnsi="Times New Roman" w:cs="Times New Roman"/>
              <w:i/>
              <w:noProof/>
              <w:color w:val="000000"/>
              <w:sz w:val="17"/>
              <w:szCs w:val="17"/>
            </w:rPr>
            <w:t>1</w:t>
          </w:r>
          <w:r>
            <w:rPr>
              <w:rFonts w:ascii="Times New Roman" w:eastAsia="Times New Roman" w:hAnsi="Times New Roman" w:cs="Times New Roman"/>
              <w:i/>
              <w:color w:val="000000"/>
              <w:sz w:val="17"/>
              <w:szCs w:val="17"/>
            </w:rPr>
            <w:fldChar w:fldCharType="end"/>
          </w:r>
          <w:r>
            <w:rPr>
              <w:rFonts w:ascii="Times New Roman" w:eastAsia="Times New Roman" w:hAnsi="Times New Roman" w:cs="Times New Roman"/>
              <w:i/>
              <w:color w:val="000000"/>
              <w:sz w:val="17"/>
              <w:szCs w:val="17"/>
            </w:rPr>
            <w:t xml:space="preserve"> of </w:t>
          </w:r>
          <w:r>
            <w:rPr>
              <w:rFonts w:ascii="Times New Roman" w:eastAsia="Times New Roman" w:hAnsi="Times New Roman" w:cs="Times New Roman"/>
              <w:i/>
              <w:color w:val="000000"/>
              <w:sz w:val="17"/>
              <w:szCs w:val="17"/>
            </w:rPr>
            <w:fldChar w:fldCharType="begin"/>
          </w:r>
          <w:r>
            <w:rPr>
              <w:rFonts w:ascii="Times New Roman" w:eastAsia="Times New Roman" w:hAnsi="Times New Roman" w:cs="Times New Roman"/>
              <w:i/>
              <w:color w:val="000000"/>
              <w:sz w:val="17"/>
              <w:szCs w:val="17"/>
            </w:rPr>
            <w:instrText>NUMPAGES</w:instrText>
          </w:r>
          <w:r>
            <w:rPr>
              <w:rFonts w:ascii="Times New Roman" w:eastAsia="Times New Roman" w:hAnsi="Times New Roman" w:cs="Times New Roman"/>
              <w:i/>
              <w:color w:val="000000"/>
              <w:sz w:val="17"/>
              <w:szCs w:val="17"/>
            </w:rPr>
            <w:fldChar w:fldCharType="separate"/>
          </w:r>
          <w:r w:rsidR="00061CD2">
            <w:rPr>
              <w:rFonts w:ascii="Times New Roman" w:eastAsia="Times New Roman" w:hAnsi="Times New Roman" w:cs="Times New Roman"/>
              <w:i/>
              <w:noProof/>
              <w:color w:val="000000"/>
              <w:sz w:val="17"/>
              <w:szCs w:val="17"/>
            </w:rPr>
            <w:t>2</w:t>
          </w:r>
          <w:r>
            <w:rPr>
              <w:rFonts w:ascii="Times New Roman" w:eastAsia="Times New Roman" w:hAnsi="Times New Roman" w:cs="Times New Roman"/>
              <w:i/>
              <w:color w:val="000000"/>
              <w:sz w:val="17"/>
              <w:szCs w:val="17"/>
            </w:rPr>
            <w:fldChar w:fldCharType="end"/>
          </w:r>
          <w:r>
            <w:rPr>
              <w:rFonts w:ascii="Times New Roman" w:eastAsia="Times New Roman" w:hAnsi="Times New Roman" w:cs="Times New Roman"/>
              <w:i/>
              <w:color w:val="000000"/>
              <w:sz w:val="17"/>
              <w:szCs w:val="17"/>
            </w:rPr>
            <w:t xml:space="preserve">  </w:t>
          </w:r>
        </w:p>
      </w:tc>
    </w:tr>
  </w:tbl>
  <w:p w14:paraId="000002C6" w14:textId="77777777" w:rsidR="00866191" w:rsidRDefault="00866191">
    <w:pPr>
      <w:pBdr>
        <w:top w:val="nil"/>
        <w:left w:val="nil"/>
        <w:bottom w:val="nil"/>
        <w:right w:val="nil"/>
        <w:between w:val="nil"/>
      </w:pBdr>
      <w:tabs>
        <w:tab w:val="center" w:pos="4320"/>
        <w:tab w:val="right" w:pos="8640"/>
      </w:tabs>
      <w:rPr>
        <w:rFonts w:ascii="Times New Roman" w:eastAsia="Times New Roman" w:hAnsi="Times New Roman" w:cs="Times New Roman"/>
        <w:color w:val="000000"/>
        <w:sz w:val="17"/>
        <w:szCs w:val="17"/>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34565E"/>
    <w:multiLevelType w:val="multilevel"/>
    <w:tmpl w:val="50DA13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F02353F"/>
    <w:multiLevelType w:val="multilevel"/>
    <w:tmpl w:val="04384C0E"/>
    <w:lvl w:ilvl="0">
      <w:start w:val="1"/>
      <w:numFmt w:val="bullet"/>
      <w:pStyle w:val="SynopsisBullet"/>
      <w:lvlText w:val="●"/>
      <w:lvlJc w:val="left"/>
      <w:pPr>
        <w:ind w:left="432" w:hanging="432"/>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1">
    <w:nsid w:val="2CD941E0"/>
    <w:multiLevelType w:val="hybridMultilevel"/>
    <w:tmpl w:val="E52EDA24"/>
    <w:lvl w:ilvl="0" w:tplc="2012CF48">
      <w:start w:val="1"/>
      <w:numFmt w:val="bullet"/>
      <w:lvlText w:val="o"/>
      <w:lvlJc w:val="left"/>
      <w:pPr>
        <w:ind w:left="1584" w:hanging="360"/>
      </w:pPr>
      <w:rPr>
        <w:rFonts w:ascii="Courier New" w:hAnsi="Courier New" w:cs="Courier New" w:hint="default"/>
      </w:rPr>
    </w:lvl>
    <w:lvl w:ilvl="1" w:tplc="B4407EF0" w:tentative="1">
      <w:start w:val="1"/>
      <w:numFmt w:val="bullet"/>
      <w:lvlText w:val="o"/>
      <w:lvlJc w:val="left"/>
      <w:pPr>
        <w:ind w:left="2304" w:hanging="360"/>
      </w:pPr>
      <w:rPr>
        <w:rFonts w:ascii="Courier New" w:hAnsi="Courier New" w:cs="Courier New" w:hint="default"/>
      </w:rPr>
    </w:lvl>
    <w:lvl w:ilvl="2" w:tplc="599C34C6" w:tentative="1">
      <w:start w:val="1"/>
      <w:numFmt w:val="bullet"/>
      <w:lvlText w:val=""/>
      <w:lvlJc w:val="left"/>
      <w:pPr>
        <w:ind w:left="3024" w:hanging="360"/>
      </w:pPr>
      <w:rPr>
        <w:rFonts w:ascii="Wingdings" w:hAnsi="Wingdings" w:hint="default"/>
      </w:rPr>
    </w:lvl>
    <w:lvl w:ilvl="3" w:tplc="FE68A334" w:tentative="1">
      <w:start w:val="1"/>
      <w:numFmt w:val="bullet"/>
      <w:lvlText w:val=""/>
      <w:lvlJc w:val="left"/>
      <w:pPr>
        <w:ind w:left="3744" w:hanging="360"/>
      </w:pPr>
      <w:rPr>
        <w:rFonts w:ascii="Symbol" w:hAnsi="Symbol" w:hint="default"/>
      </w:rPr>
    </w:lvl>
    <w:lvl w:ilvl="4" w:tplc="A63246F0" w:tentative="1">
      <w:start w:val="1"/>
      <w:numFmt w:val="bullet"/>
      <w:lvlText w:val="o"/>
      <w:lvlJc w:val="left"/>
      <w:pPr>
        <w:ind w:left="4464" w:hanging="360"/>
      </w:pPr>
      <w:rPr>
        <w:rFonts w:ascii="Courier New" w:hAnsi="Courier New" w:cs="Courier New" w:hint="default"/>
      </w:rPr>
    </w:lvl>
    <w:lvl w:ilvl="5" w:tplc="CF4E6B6E" w:tentative="1">
      <w:start w:val="1"/>
      <w:numFmt w:val="bullet"/>
      <w:lvlText w:val=""/>
      <w:lvlJc w:val="left"/>
      <w:pPr>
        <w:ind w:left="5184" w:hanging="360"/>
      </w:pPr>
      <w:rPr>
        <w:rFonts w:ascii="Wingdings" w:hAnsi="Wingdings" w:hint="default"/>
      </w:rPr>
    </w:lvl>
    <w:lvl w:ilvl="6" w:tplc="F7F8A944" w:tentative="1">
      <w:start w:val="1"/>
      <w:numFmt w:val="bullet"/>
      <w:lvlText w:val=""/>
      <w:lvlJc w:val="left"/>
      <w:pPr>
        <w:ind w:left="5904" w:hanging="360"/>
      </w:pPr>
      <w:rPr>
        <w:rFonts w:ascii="Symbol" w:hAnsi="Symbol" w:hint="default"/>
      </w:rPr>
    </w:lvl>
    <w:lvl w:ilvl="7" w:tplc="470C2CAE" w:tentative="1">
      <w:start w:val="1"/>
      <w:numFmt w:val="bullet"/>
      <w:lvlText w:val="o"/>
      <w:lvlJc w:val="left"/>
      <w:pPr>
        <w:ind w:left="6624" w:hanging="360"/>
      </w:pPr>
      <w:rPr>
        <w:rFonts w:ascii="Courier New" w:hAnsi="Courier New" w:cs="Courier New" w:hint="default"/>
      </w:rPr>
    </w:lvl>
    <w:lvl w:ilvl="8" w:tplc="63982452" w:tentative="1">
      <w:start w:val="1"/>
      <w:numFmt w:val="bullet"/>
      <w:lvlText w:val=""/>
      <w:lvlJc w:val="left"/>
      <w:pPr>
        <w:ind w:left="7344" w:hanging="360"/>
      </w:pPr>
      <w:rPr>
        <w:rFonts w:ascii="Wingdings" w:hAnsi="Wingdings" w:hint="default"/>
      </w:rPr>
    </w:lvl>
  </w:abstractNum>
  <w:abstractNum w:abstractNumId="3" w15:restartNumberingAfterBreak="0">
    <w:nsid w:val="2DB66A74"/>
    <w:multiLevelType w:val="multilevel"/>
    <w:tmpl w:val="59EE6774"/>
    <w:lvl w:ilvl="0">
      <w:start w:val="1"/>
      <w:numFmt w:val="bullet"/>
      <w:pStyle w:val="ListAlpha"/>
      <w:lvlText w:val="o"/>
      <w:lvlJc w:val="left"/>
      <w:pPr>
        <w:ind w:left="1584" w:hanging="360"/>
      </w:pPr>
      <w:rPr>
        <w:rFonts w:ascii="Courier New" w:eastAsia="Courier New" w:hAnsi="Courier New" w:cs="Courier New"/>
      </w:rPr>
    </w:lvl>
    <w:lvl w:ilvl="1">
      <w:start w:val="1"/>
      <w:numFmt w:val="bullet"/>
      <w:lvlText w:val="o"/>
      <w:lvlJc w:val="left"/>
      <w:pPr>
        <w:ind w:left="2304" w:hanging="360"/>
      </w:pPr>
      <w:rPr>
        <w:rFonts w:ascii="Courier New" w:eastAsia="Courier New" w:hAnsi="Courier New" w:cs="Courier New"/>
      </w:rPr>
    </w:lvl>
    <w:lvl w:ilvl="2">
      <w:start w:val="1"/>
      <w:numFmt w:val="bullet"/>
      <w:lvlText w:val="▪"/>
      <w:lvlJc w:val="left"/>
      <w:pPr>
        <w:ind w:left="3024" w:hanging="360"/>
      </w:pPr>
      <w:rPr>
        <w:rFonts w:ascii="Noto Sans Symbols" w:eastAsia="Noto Sans Symbols" w:hAnsi="Noto Sans Symbols" w:cs="Noto Sans Symbols"/>
      </w:rPr>
    </w:lvl>
    <w:lvl w:ilvl="3">
      <w:start w:val="1"/>
      <w:numFmt w:val="bullet"/>
      <w:lvlText w:val="●"/>
      <w:lvlJc w:val="left"/>
      <w:pPr>
        <w:ind w:left="3744" w:hanging="360"/>
      </w:pPr>
      <w:rPr>
        <w:rFonts w:ascii="Noto Sans Symbols" w:eastAsia="Noto Sans Symbols" w:hAnsi="Noto Sans Symbols" w:cs="Noto Sans Symbols"/>
      </w:rPr>
    </w:lvl>
    <w:lvl w:ilvl="4">
      <w:start w:val="1"/>
      <w:numFmt w:val="bullet"/>
      <w:lvlText w:val="o"/>
      <w:lvlJc w:val="left"/>
      <w:pPr>
        <w:ind w:left="4464" w:hanging="360"/>
      </w:pPr>
      <w:rPr>
        <w:rFonts w:ascii="Courier New" w:eastAsia="Courier New" w:hAnsi="Courier New" w:cs="Courier New"/>
      </w:rPr>
    </w:lvl>
    <w:lvl w:ilvl="5">
      <w:start w:val="1"/>
      <w:numFmt w:val="bullet"/>
      <w:lvlText w:val="▪"/>
      <w:lvlJc w:val="left"/>
      <w:pPr>
        <w:ind w:left="5184" w:hanging="360"/>
      </w:pPr>
      <w:rPr>
        <w:rFonts w:ascii="Noto Sans Symbols" w:eastAsia="Noto Sans Symbols" w:hAnsi="Noto Sans Symbols" w:cs="Noto Sans Symbols"/>
      </w:rPr>
    </w:lvl>
    <w:lvl w:ilvl="6">
      <w:start w:val="1"/>
      <w:numFmt w:val="bullet"/>
      <w:lvlText w:val="●"/>
      <w:lvlJc w:val="left"/>
      <w:pPr>
        <w:ind w:left="5904" w:hanging="360"/>
      </w:pPr>
      <w:rPr>
        <w:rFonts w:ascii="Noto Sans Symbols" w:eastAsia="Noto Sans Symbols" w:hAnsi="Noto Sans Symbols" w:cs="Noto Sans Symbols"/>
      </w:rPr>
    </w:lvl>
    <w:lvl w:ilvl="7">
      <w:start w:val="1"/>
      <w:numFmt w:val="bullet"/>
      <w:lvlText w:val="o"/>
      <w:lvlJc w:val="left"/>
      <w:pPr>
        <w:ind w:left="6624" w:hanging="360"/>
      </w:pPr>
      <w:rPr>
        <w:rFonts w:ascii="Courier New" w:eastAsia="Courier New" w:hAnsi="Courier New" w:cs="Courier New"/>
      </w:rPr>
    </w:lvl>
    <w:lvl w:ilvl="8">
      <w:start w:val="1"/>
      <w:numFmt w:val="bullet"/>
      <w:lvlText w:val="▪"/>
      <w:lvlJc w:val="left"/>
      <w:pPr>
        <w:ind w:left="7344" w:hanging="360"/>
      </w:pPr>
      <w:rPr>
        <w:rFonts w:ascii="Noto Sans Symbols" w:eastAsia="Noto Sans Symbols" w:hAnsi="Noto Sans Symbols" w:cs="Noto Sans Symbols"/>
      </w:rPr>
    </w:lvl>
  </w:abstractNum>
  <w:abstractNum w:abstractNumId="4" w15:restartNumberingAfterBreak="1">
    <w:nsid w:val="32FC31CE"/>
    <w:multiLevelType w:val="multilevel"/>
    <w:tmpl w:val="DE0AB48A"/>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586232B"/>
    <w:multiLevelType w:val="multilevel"/>
    <w:tmpl w:val="D4903400"/>
    <w:lvl w:ilvl="0">
      <w:start w:val="1"/>
      <w:numFmt w:val="lowerLetter"/>
      <w:pStyle w:val="Heading1"/>
      <w:lvlText w:val="%1)"/>
      <w:lvlJc w:val="left"/>
      <w:pPr>
        <w:ind w:left="432" w:hanging="432"/>
      </w:pPr>
    </w:lvl>
    <w:lvl w:ilvl="1">
      <w:start w:val="1"/>
      <w:numFmt w:val="lowerLetter"/>
      <w:pStyle w:val="Heading2"/>
      <w:lvlText w:val="%2)"/>
      <w:lvlJc w:val="left"/>
      <w:pPr>
        <w:ind w:left="720" w:hanging="360"/>
      </w:pPr>
    </w:lvl>
    <w:lvl w:ilvl="2">
      <w:start w:val="1"/>
      <w:numFmt w:val="lowerRoman"/>
      <w:pStyle w:val="Heading3"/>
      <w:lvlText w:val="%3)"/>
      <w:lvlJc w:val="left"/>
      <w:pPr>
        <w:ind w:left="1080" w:hanging="360"/>
      </w:pPr>
    </w:lvl>
    <w:lvl w:ilvl="3">
      <w:start w:val="1"/>
      <w:numFmt w:val="decimal"/>
      <w:pStyle w:val="Heading4"/>
      <w:lvlText w:val="(%4)"/>
      <w:lvlJc w:val="left"/>
      <w:pPr>
        <w:ind w:left="1440" w:hanging="360"/>
      </w:pPr>
    </w:lvl>
    <w:lvl w:ilvl="4">
      <w:start w:val="1"/>
      <w:numFmt w:val="lowerLetter"/>
      <w:pStyle w:val="Heading5"/>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1">
    <w:nsid w:val="36C271B1"/>
    <w:multiLevelType w:val="hybridMultilevel"/>
    <w:tmpl w:val="DC3C6E20"/>
    <w:lvl w:ilvl="0" w:tplc="A5F062EE">
      <w:start w:val="1"/>
      <w:numFmt w:val="bullet"/>
      <w:lvlText w:val=""/>
      <w:lvlJc w:val="left"/>
      <w:pPr>
        <w:ind w:left="720" w:hanging="360"/>
      </w:pPr>
      <w:rPr>
        <w:rFonts w:ascii="Symbol" w:hAnsi="Symbol" w:hint="default"/>
      </w:rPr>
    </w:lvl>
    <w:lvl w:ilvl="1" w:tplc="B406C182">
      <w:start w:val="1"/>
      <w:numFmt w:val="bullet"/>
      <w:lvlText w:val="o"/>
      <w:lvlJc w:val="left"/>
      <w:pPr>
        <w:ind w:left="1440" w:hanging="360"/>
      </w:pPr>
      <w:rPr>
        <w:rFonts w:ascii="Courier New" w:hAnsi="Courier New" w:cs="Courier New" w:hint="default"/>
      </w:rPr>
    </w:lvl>
    <w:lvl w:ilvl="2" w:tplc="50BCCFF0">
      <w:start w:val="1"/>
      <w:numFmt w:val="bullet"/>
      <w:lvlText w:val=""/>
      <w:lvlJc w:val="left"/>
      <w:pPr>
        <w:ind w:left="2160" w:hanging="360"/>
      </w:pPr>
      <w:rPr>
        <w:rFonts w:ascii="Wingdings" w:hAnsi="Wingdings" w:hint="default"/>
      </w:rPr>
    </w:lvl>
    <w:lvl w:ilvl="3" w:tplc="BBF2A8FE">
      <w:start w:val="1"/>
      <w:numFmt w:val="bullet"/>
      <w:lvlText w:val=""/>
      <w:lvlJc w:val="left"/>
      <w:pPr>
        <w:ind w:left="2880" w:hanging="360"/>
      </w:pPr>
      <w:rPr>
        <w:rFonts w:ascii="Symbol" w:hAnsi="Symbol" w:hint="default"/>
      </w:rPr>
    </w:lvl>
    <w:lvl w:ilvl="4" w:tplc="C504B842">
      <w:start w:val="1"/>
      <w:numFmt w:val="bullet"/>
      <w:lvlText w:val="o"/>
      <w:lvlJc w:val="left"/>
      <w:pPr>
        <w:ind w:left="3600" w:hanging="360"/>
      </w:pPr>
      <w:rPr>
        <w:rFonts w:ascii="Courier New" w:hAnsi="Courier New" w:cs="Courier New" w:hint="default"/>
      </w:rPr>
    </w:lvl>
    <w:lvl w:ilvl="5" w:tplc="4C386B1E">
      <w:start w:val="1"/>
      <w:numFmt w:val="bullet"/>
      <w:lvlText w:val=""/>
      <w:lvlJc w:val="left"/>
      <w:pPr>
        <w:ind w:left="4320" w:hanging="360"/>
      </w:pPr>
      <w:rPr>
        <w:rFonts w:ascii="Wingdings" w:hAnsi="Wingdings" w:hint="default"/>
      </w:rPr>
    </w:lvl>
    <w:lvl w:ilvl="6" w:tplc="EBC0E908">
      <w:start w:val="1"/>
      <w:numFmt w:val="bullet"/>
      <w:lvlText w:val=""/>
      <w:lvlJc w:val="left"/>
      <w:pPr>
        <w:ind w:left="5040" w:hanging="360"/>
      </w:pPr>
      <w:rPr>
        <w:rFonts w:ascii="Symbol" w:hAnsi="Symbol" w:hint="default"/>
      </w:rPr>
    </w:lvl>
    <w:lvl w:ilvl="7" w:tplc="5D68E678">
      <w:start w:val="1"/>
      <w:numFmt w:val="bullet"/>
      <w:lvlText w:val="o"/>
      <w:lvlJc w:val="left"/>
      <w:pPr>
        <w:ind w:left="5760" w:hanging="360"/>
      </w:pPr>
      <w:rPr>
        <w:rFonts w:ascii="Courier New" w:hAnsi="Courier New" w:cs="Courier New" w:hint="default"/>
      </w:rPr>
    </w:lvl>
    <w:lvl w:ilvl="8" w:tplc="0B726494">
      <w:start w:val="1"/>
      <w:numFmt w:val="bullet"/>
      <w:lvlText w:val=""/>
      <w:lvlJc w:val="left"/>
      <w:pPr>
        <w:ind w:left="6480" w:hanging="360"/>
      </w:pPr>
      <w:rPr>
        <w:rFonts w:ascii="Wingdings" w:hAnsi="Wingdings" w:hint="default"/>
      </w:rPr>
    </w:lvl>
  </w:abstractNum>
  <w:abstractNum w:abstractNumId="7" w15:restartNumberingAfterBreak="1">
    <w:nsid w:val="38321E61"/>
    <w:multiLevelType w:val="multilevel"/>
    <w:tmpl w:val="5CB64100"/>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1">
    <w:nsid w:val="3CA54D2F"/>
    <w:multiLevelType w:val="hybridMultilevel"/>
    <w:tmpl w:val="B1A0C6AA"/>
    <w:lvl w:ilvl="0" w:tplc="01E62AD8">
      <w:start w:val="1"/>
      <w:numFmt w:val="bullet"/>
      <w:lvlText w:val=""/>
      <w:lvlJc w:val="left"/>
      <w:pPr>
        <w:tabs>
          <w:tab w:val="num" w:pos="720"/>
        </w:tabs>
        <w:ind w:left="720" w:hanging="360"/>
      </w:pPr>
      <w:rPr>
        <w:rFonts w:ascii="Symbol" w:hAnsi="Symbol" w:hint="default"/>
        <w:color w:val="auto"/>
      </w:rPr>
    </w:lvl>
    <w:lvl w:ilvl="1" w:tplc="01601686" w:tentative="1">
      <w:start w:val="1"/>
      <w:numFmt w:val="bullet"/>
      <w:lvlText w:val="o"/>
      <w:lvlJc w:val="left"/>
      <w:pPr>
        <w:ind w:left="1440" w:hanging="360"/>
      </w:pPr>
      <w:rPr>
        <w:rFonts w:ascii="Courier New" w:hAnsi="Courier New" w:cs="Courier New" w:hint="default"/>
      </w:rPr>
    </w:lvl>
    <w:lvl w:ilvl="2" w:tplc="57EA18D6" w:tentative="1">
      <w:start w:val="1"/>
      <w:numFmt w:val="bullet"/>
      <w:lvlText w:val=""/>
      <w:lvlJc w:val="left"/>
      <w:pPr>
        <w:ind w:left="2160" w:hanging="360"/>
      </w:pPr>
      <w:rPr>
        <w:rFonts w:ascii="Wingdings" w:hAnsi="Wingdings" w:hint="default"/>
      </w:rPr>
    </w:lvl>
    <w:lvl w:ilvl="3" w:tplc="4B80E204" w:tentative="1">
      <w:start w:val="1"/>
      <w:numFmt w:val="bullet"/>
      <w:lvlText w:val=""/>
      <w:lvlJc w:val="left"/>
      <w:pPr>
        <w:ind w:left="2880" w:hanging="360"/>
      </w:pPr>
      <w:rPr>
        <w:rFonts w:ascii="Symbol" w:hAnsi="Symbol" w:hint="default"/>
      </w:rPr>
    </w:lvl>
    <w:lvl w:ilvl="4" w:tplc="73446A48" w:tentative="1">
      <w:start w:val="1"/>
      <w:numFmt w:val="bullet"/>
      <w:lvlText w:val="o"/>
      <w:lvlJc w:val="left"/>
      <w:pPr>
        <w:ind w:left="3600" w:hanging="360"/>
      </w:pPr>
      <w:rPr>
        <w:rFonts w:ascii="Courier New" w:hAnsi="Courier New" w:cs="Courier New" w:hint="default"/>
      </w:rPr>
    </w:lvl>
    <w:lvl w:ilvl="5" w:tplc="CF94DF42" w:tentative="1">
      <w:start w:val="1"/>
      <w:numFmt w:val="bullet"/>
      <w:lvlText w:val=""/>
      <w:lvlJc w:val="left"/>
      <w:pPr>
        <w:ind w:left="4320" w:hanging="360"/>
      </w:pPr>
      <w:rPr>
        <w:rFonts w:ascii="Wingdings" w:hAnsi="Wingdings" w:hint="default"/>
      </w:rPr>
    </w:lvl>
    <w:lvl w:ilvl="6" w:tplc="8B105984" w:tentative="1">
      <w:start w:val="1"/>
      <w:numFmt w:val="bullet"/>
      <w:lvlText w:val=""/>
      <w:lvlJc w:val="left"/>
      <w:pPr>
        <w:ind w:left="5040" w:hanging="360"/>
      </w:pPr>
      <w:rPr>
        <w:rFonts w:ascii="Symbol" w:hAnsi="Symbol" w:hint="default"/>
      </w:rPr>
    </w:lvl>
    <w:lvl w:ilvl="7" w:tplc="A11C2EA6" w:tentative="1">
      <w:start w:val="1"/>
      <w:numFmt w:val="bullet"/>
      <w:lvlText w:val="o"/>
      <w:lvlJc w:val="left"/>
      <w:pPr>
        <w:ind w:left="5760" w:hanging="360"/>
      </w:pPr>
      <w:rPr>
        <w:rFonts w:ascii="Courier New" w:hAnsi="Courier New" w:cs="Courier New" w:hint="default"/>
      </w:rPr>
    </w:lvl>
    <w:lvl w:ilvl="8" w:tplc="FFA6128E" w:tentative="1">
      <w:start w:val="1"/>
      <w:numFmt w:val="bullet"/>
      <w:lvlText w:val=""/>
      <w:lvlJc w:val="left"/>
      <w:pPr>
        <w:ind w:left="6480" w:hanging="360"/>
      </w:pPr>
      <w:rPr>
        <w:rFonts w:ascii="Wingdings" w:hAnsi="Wingdings" w:hint="default"/>
      </w:rPr>
    </w:lvl>
  </w:abstractNum>
  <w:abstractNum w:abstractNumId="9" w15:restartNumberingAfterBreak="0">
    <w:nsid w:val="4C2735EA"/>
    <w:multiLevelType w:val="multilevel"/>
    <w:tmpl w:val="24146EEA"/>
    <w:lvl w:ilvl="0">
      <w:start w:val="1"/>
      <w:numFmt w:val="bullet"/>
      <w:pStyle w:val="ListDash"/>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1">
    <w:nsid w:val="4D742BBF"/>
    <w:multiLevelType w:val="hybridMultilevel"/>
    <w:tmpl w:val="E5CC4B6A"/>
    <w:lvl w:ilvl="0" w:tplc="64BE625C">
      <w:start w:val="1"/>
      <w:numFmt w:val="decimal"/>
      <w:lvlText w:val="%1)"/>
      <w:lvlJc w:val="left"/>
      <w:pPr>
        <w:ind w:left="1020" w:hanging="360"/>
      </w:pPr>
    </w:lvl>
    <w:lvl w:ilvl="1" w:tplc="F0AED118">
      <w:start w:val="1"/>
      <w:numFmt w:val="decimal"/>
      <w:lvlText w:val="%2)"/>
      <w:lvlJc w:val="left"/>
      <w:pPr>
        <w:ind w:left="1020" w:hanging="360"/>
      </w:pPr>
    </w:lvl>
    <w:lvl w:ilvl="2" w:tplc="0380BC3C">
      <w:start w:val="1"/>
      <w:numFmt w:val="decimal"/>
      <w:lvlText w:val="%3)"/>
      <w:lvlJc w:val="left"/>
      <w:pPr>
        <w:ind w:left="1020" w:hanging="360"/>
      </w:pPr>
    </w:lvl>
    <w:lvl w:ilvl="3" w:tplc="D842E5C2">
      <w:start w:val="1"/>
      <w:numFmt w:val="decimal"/>
      <w:lvlText w:val="%4)"/>
      <w:lvlJc w:val="left"/>
      <w:pPr>
        <w:ind w:left="1020" w:hanging="360"/>
      </w:pPr>
    </w:lvl>
    <w:lvl w:ilvl="4" w:tplc="F17E2D68">
      <w:start w:val="1"/>
      <w:numFmt w:val="decimal"/>
      <w:lvlText w:val="%5)"/>
      <w:lvlJc w:val="left"/>
      <w:pPr>
        <w:ind w:left="1020" w:hanging="360"/>
      </w:pPr>
    </w:lvl>
    <w:lvl w:ilvl="5" w:tplc="5DA039DC">
      <w:start w:val="1"/>
      <w:numFmt w:val="decimal"/>
      <w:lvlText w:val="%6)"/>
      <w:lvlJc w:val="left"/>
      <w:pPr>
        <w:ind w:left="1020" w:hanging="360"/>
      </w:pPr>
    </w:lvl>
    <w:lvl w:ilvl="6" w:tplc="1CF06E72">
      <w:start w:val="1"/>
      <w:numFmt w:val="decimal"/>
      <w:lvlText w:val="%7)"/>
      <w:lvlJc w:val="left"/>
      <w:pPr>
        <w:ind w:left="1020" w:hanging="360"/>
      </w:pPr>
    </w:lvl>
    <w:lvl w:ilvl="7" w:tplc="6E4A6836">
      <w:start w:val="1"/>
      <w:numFmt w:val="decimal"/>
      <w:lvlText w:val="%8)"/>
      <w:lvlJc w:val="left"/>
      <w:pPr>
        <w:ind w:left="1020" w:hanging="360"/>
      </w:pPr>
    </w:lvl>
    <w:lvl w:ilvl="8" w:tplc="69D0D1B8">
      <w:start w:val="1"/>
      <w:numFmt w:val="decimal"/>
      <w:lvlText w:val="%9)"/>
      <w:lvlJc w:val="left"/>
      <w:pPr>
        <w:ind w:left="1020" w:hanging="360"/>
      </w:pPr>
    </w:lvl>
  </w:abstractNum>
  <w:abstractNum w:abstractNumId="11" w15:restartNumberingAfterBreak="1">
    <w:nsid w:val="5E5F1C33"/>
    <w:multiLevelType w:val="hybridMultilevel"/>
    <w:tmpl w:val="56FEB682"/>
    <w:lvl w:ilvl="0" w:tplc="E884C9BE">
      <w:start w:val="1"/>
      <w:numFmt w:val="bullet"/>
      <w:lvlText w:val=""/>
      <w:lvlJc w:val="left"/>
      <w:pPr>
        <w:ind w:left="720" w:hanging="360"/>
      </w:pPr>
      <w:rPr>
        <w:rFonts w:ascii="Symbol" w:hAnsi="Symbol" w:hint="default"/>
      </w:rPr>
    </w:lvl>
    <w:lvl w:ilvl="1" w:tplc="085C280E" w:tentative="1">
      <w:start w:val="1"/>
      <w:numFmt w:val="bullet"/>
      <w:lvlText w:val="o"/>
      <w:lvlJc w:val="left"/>
      <w:pPr>
        <w:ind w:left="1440" w:hanging="360"/>
      </w:pPr>
      <w:rPr>
        <w:rFonts w:ascii="Courier New" w:hAnsi="Courier New" w:cs="Courier New" w:hint="default"/>
      </w:rPr>
    </w:lvl>
    <w:lvl w:ilvl="2" w:tplc="FBFA5D7C" w:tentative="1">
      <w:start w:val="1"/>
      <w:numFmt w:val="bullet"/>
      <w:lvlText w:val=""/>
      <w:lvlJc w:val="left"/>
      <w:pPr>
        <w:ind w:left="2160" w:hanging="360"/>
      </w:pPr>
      <w:rPr>
        <w:rFonts w:ascii="Wingdings" w:hAnsi="Wingdings" w:hint="default"/>
      </w:rPr>
    </w:lvl>
    <w:lvl w:ilvl="3" w:tplc="CCA2D726" w:tentative="1">
      <w:start w:val="1"/>
      <w:numFmt w:val="bullet"/>
      <w:lvlText w:val=""/>
      <w:lvlJc w:val="left"/>
      <w:pPr>
        <w:ind w:left="2880" w:hanging="360"/>
      </w:pPr>
      <w:rPr>
        <w:rFonts w:ascii="Symbol" w:hAnsi="Symbol" w:hint="default"/>
      </w:rPr>
    </w:lvl>
    <w:lvl w:ilvl="4" w:tplc="8A80D64A" w:tentative="1">
      <w:start w:val="1"/>
      <w:numFmt w:val="bullet"/>
      <w:lvlText w:val="o"/>
      <w:lvlJc w:val="left"/>
      <w:pPr>
        <w:ind w:left="3600" w:hanging="360"/>
      </w:pPr>
      <w:rPr>
        <w:rFonts w:ascii="Courier New" w:hAnsi="Courier New" w:cs="Courier New" w:hint="default"/>
      </w:rPr>
    </w:lvl>
    <w:lvl w:ilvl="5" w:tplc="8D128428" w:tentative="1">
      <w:start w:val="1"/>
      <w:numFmt w:val="bullet"/>
      <w:lvlText w:val=""/>
      <w:lvlJc w:val="left"/>
      <w:pPr>
        <w:ind w:left="4320" w:hanging="360"/>
      </w:pPr>
      <w:rPr>
        <w:rFonts w:ascii="Wingdings" w:hAnsi="Wingdings" w:hint="default"/>
      </w:rPr>
    </w:lvl>
    <w:lvl w:ilvl="6" w:tplc="86806EAE" w:tentative="1">
      <w:start w:val="1"/>
      <w:numFmt w:val="bullet"/>
      <w:lvlText w:val=""/>
      <w:lvlJc w:val="left"/>
      <w:pPr>
        <w:ind w:left="5040" w:hanging="360"/>
      </w:pPr>
      <w:rPr>
        <w:rFonts w:ascii="Symbol" w:hAnsi="Symbol" w:hint="default"/>
      </w:rPr>
    </w:lvl>
    <w:lvl w:ilvl="7" w:tplc="7F321816" w:tentative="1">
      <w:start w:val="1"/>
      <w:numFmt w:val="bullet"/>
      <w:lvlText w:val="o"/>
      <w:lvlJc w:val="left"/>
      <w:pPr>
        <w:ind w:left="5760" w:hanging="360"/>
      </w:pPr>
      <w:rPr>
        <w:rFonts w:ascii="Courier New" w:hAnsi="Courier New" w:cs="Courier New" w:hint="default"/>
      </w:rPr>
    </w:lvl>
    <w:lvl w:ilvl="8" w:tplc="6582B31C" w:tentative="1">
      <w:start w:val="1"/>
      <w:numFmt w:val="bullet"/>
      <w:lvlText w:val=""/>
      <w:lvlJc w:val="left"/>
      <w:pPr>
        <w:ind w:left="6480" w:hanging="360"/>
      </w:pPr>
      <w:rPr>
        <w:rFonts w:ascii="Wingdings" w:hAnsi="Wingdings" w:hint="default"/>
      </w:rPr>
    </w:lvl>
  </w:abstractNum>
  <w:abstractNum w:abstractNumId="12" w15:restartNumberingAfterBreak="0">
    <w:nsid w:val="5F4E0E01"/>
    <w:multiLevelType w:val="multilevel"/>
    <w:tmpl w:val="DA081DE6"/>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pStyle w:val="AppSPHeading1"/>
      <w:lvlText w:val="o"/>
      <w:lvlJc w:val="left"/>
      <w:pPr>
        <w:ind w:left="1440" w:hanging="360"/>
      </w:pPr>
      <w:rPr>
        <w:rFonts w:ascii="Courier New" w:eastAsia="Courier New" w:hAnsi="Courier New" w:cs="Courier New"/>
      </w:rPr>
    </w:lvl>
    <w:lvl w:ilvl="2">
      <w:start w:val="1"/>
      <w:numFmt w:val="bullet"/>
      <w:pStyle w:val="AppSPHeading2"/>
      <w:lvlText w:val="▪"/>
      <w:lvlJc w:val="left"/>
      <w:pPr>
        <w:ind w:left="2160" w:hanging="360"/>
      </w:pPr>
      <w:rPr>
        <w:rFonts w:ascii="Noto Sans Symbols" w:eastAsia="Noto Sans Symbols" w:hAnsi="Noto Sans Symbols" w:cs="Noto Sans Symbols"/>
      </w:rPr>
    </w:lvl>
    <w:lvl w:ilvl="3">
      <w:start w:val="1"/>
      <w:numFmt w:val="bullet"/>
      <w:pStyle w:val="AppSPHeading3"/>
      <w:lvlText w:val="●"/>
      <w:lvlJc w:val="left"/>
      <w:pPr>
        <w:ind w:left="2880" w:hanging="360"/>
      </w:pPr>
      <w:rPr>
        <w:rFonts w:ascii="Noto Sans Symbols" w:eastAsia="Noto Sans Symbols" w:hAnsi="Noto Sans Symbols" w:cs="Noto Sans Symbols"/>
      </w:rPr>
    </w:lvl>
    <w:lvl w:ilvl="4">
      <w:start w:val="1"/>
      <w:numFmt w:val="bullet"/>
      <w:pStyle w:val="AppSPHeading4"/>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1">
    <w:nsid w:val="69826D73"/>
    <w:multiLevelType w:val="hybridMultilevel"/>
    <w:tmpl w:val="41BC5D32"/>
    <w:lvl w:ilvl="0" w:tplc="B2B411A0">
      <w:start w:val="1"/>
      <w:numFmt w:val="decimal"/>
      <w:lvlText w:val="%1)"/>
      <w:lvlJc w:val="left"/>
      <w:pPr>
        <w:ind w:left="1020" w:hanging="360"/>
      </w:pPr>
    </w:lvl>
    <w:lvl w:ilvl="1" w:tplc="985A3800">
      <w:start w:val="1"/>
      <w:numFmt w:val="decimal"/>
      <w:lvlText w:val="%2)"/>
      <w:lvlJc w:val="left"/>
      <w:pPr>
        <w:ind w:left="1020" w:hanging="360"/>
      </w:pPr>
    </w:lvl>
    <w:lvl w:ilvl="2" w:tplc="E7BEEB7C">
      <w:start w:val="1"/>
      <w:numFmt w:val="decimal"/>
      <w:lvlText w:val="%3)"/>
      <w:lvlJc w:val="left"/>
      <w:pPr>
        <w:ind w:left="1020" w:hanging="360"/>
      </w:pPr>
    </w:lvl>
    <w:lvl w:ilvl="3" w:tplc="7D906AC2">
      <w:start w:val="1"/>
      <w:numFmt w:val="decimal"/>
      <w:lvlText w:val="%4)"/>
      <w:lvlJc w:val="left"/>
      <w:pPr>
        <w:ind w:left="1020" w:hanging="360"/>
      </w:pPr>
    </w:lvl>
    <w:lvl w:ilvl="4" w:tplc="10DC2A98">
      <w:start w:val="1"/>
      <w:numFmt w:val="decimal"/>
      <w:lvlText w:val="%5)"/>
      <w:lvlJc w:val="left"/>
      <w:pPr>
        <w:ind w:left="1020" w:hanging="360"/>
      </w:pPr>
    </w:lvl>
    <w:lvl w:ilvl="5" w:tplc="7396BB64">
      <w:start w:val="1"/>
      <w:numFmt w:val="decimal"/>
      <w:lvlText w:val="%6)"/>
      <w:lvlJc w:val="left"/>
      <w:pPr>
        <w:ind w:left="1020" w:hanging="360"/>
      </w:pPr>
    </w:lvl>
    <w:lvl w:ilvl="6" w:tplc="724AE582">
      <w:start w:val="1"/>
      <w:numFmt w:val="decimal"/>
      <w:lvlText w:val="%7)"/>
      <w:lvlJc w:val="left"/>
      <w:pPr>
        <w:ind w:left="1020" w:hanging="360"/>
      </w:pPr>
    </w:lvl>
    <w:lvl w:ilvl="7" w:tplc="39C25180">
      <w:start w:val="1"/>
      <w:numFmt w:val="decimal"/>
      <w:lvlText w:val="%8)"/>
      <w:lvlJc w:val="left"/>
      <w:pPr>
        <w:ind w:left="1020" w:hanging="360"/>
      </w:pPr>
    </w:lvl>
    <w:lvl w:ilvl="8" w:tplc="F6E8D592">
      <w:start w:val="1"/>
      <w:numFmt w:val="decimal"/>
      <w:lvlText w:val="%9)"/>
      <w:lvlJc w:val="left"/>
      <w:pPr>
        <w:ind w:left="1020" w:hanging="360"/>
      </w:pPr>
    </w:lvl>
  </w:abstractNum>
  <w:abstractNum w:abstractNumId="14" w15:restartNumberingAfterBreak="1">
    <w:nsid w:val="71D66906"/>
    <w:multiLevelType w:val="hybridMultilevel"/>
    <w:tmpl w:val="ED2AE5D0"/>
    <w:lvl w:ilvl="0" w:tplc="2A543068">
      <w:start w:val="1"/>
      <w:numFmt w:val="bullet"/>
      <w:lvlText w:val=""/>
      <w:lvlJc w:val="left"/>
      <w:pPr>
        <w:tabs>
          <w:tab w:val="num" w:pos="720"/>
        </w:tabs>
        <w:ind w:left="720" w:hanging="360"/>
      </w:pPr>
      <w:rPr>
        <w:rFonts w:ascii="Symbol" w:hAnsi="Symbol" w:hint="default"/>
        <w:color w:val="auto"/>
      </w:rPr>
    </w:lvl>
    <w:lvl w:ilvl="1" w:tplc="83446D36" w:tentative="1">
      <w:start w:val="1"/>
      <w:numFmt w:val="bullet"/>
      <w:lvlText w:val="o"/>
      <w:lvlJc w:val="left"/>
      <w:pPr>
        <w:ind w:left="1440" w:hanging="360"/>
      </w:pPr>
      <w:rPr>
        <w:rFonts w:ascii="Courier New" w:hAnsi="Courier New" w:cs="Courier New" w:hint="default"/>
      </w:rPr>
    </w:lvl>
    <w:lvl w:ilvl="2" w:tplc="41D04B06" w:tentative="1">
      <w:start w:val="1"/>
      <w:numFmt w:val="bullet"/>
      <w:lvlText w:val=""/>
      <w:lvlJc w:val="left"/>
      <w:pPr>
        <w:ind w:left="2160" w:hanging="360"/>
      </w:pPr>
      <w:rPr>
        <w:rFonts w:ascii="Wingdings" w:hAnsi="Wingdings" w:hint="default"/>
      </w:rPr>
    </w:lvl>
    <w:lvl w:ilvl="3" w:tplc="AB0A134A" w:tentative="1">
      <w:start w:val="1"/>
      <w:numFmt w:val="bullet"/>
      <w:lvlText w:val=""/>
      <w:lvlJc w:val="left"/>
      <w:pPr>
        <w:ind w:left="2880" w:hanging="360"/>
      </w:pPr>
      <w:rPr>
        <w:rFonts w:ascii="Symbol" w:hAnsi="Symbol" w:hint="default"/>
      </w:rPr>
    </w:lvl>
    <w:lvl w:ilvl="4" w:tplc="5BD46D9E" w:tentative="1">
      <w:start w:val="1"/>
      <w:numFmt w:val="bullet"/>
      <w:lvlText w:val="o"/>
      <w:lvlJc w:val="left"/>
      <w:pPr>
        <w:ind w:left="3600" w:hanging="360"/>
      </w:pPr>
      <w:rPr>
        <w:rFonts w:ascii="Courier New" w:hAnsi="Courier New" w:cs="Courier New" w:hint="default"/>
      </w:rPr>
    </w:lvl>
    <w:lvl w:ilvl="5" w:tplc="A6929FD4" w:tentative="1">
      <w:start w:val="1"/>
      <w:numFmt w:val="bullet"/>
      <w:lvlText w:val=""/>
      <w:lvlJc w:val="left"/>
      <w:pPr>
        <w:ind w:left="4320" w:hanging="360"/>
      </w:pPr>
      <w:rPr>
        <w:rFonts w:ascii="Wingdings" w:hAnsi="Wingdings" w:hint="default"/>
      </w:rPr>
    </w:lvl>
    <w:lvl w:ilvl="6" w:tplc="2272E332" w:tentative="1">
      <w:start w:val="1"/>
      <w:numFmt w:val="bullet"/>
      <w:lvlText w:val=""/>
      <w:lvlJc w:val="left"/>
      <w:pPr>
        <w:ind w:left="5040" w:hanging="360"/>
      </w:pPr>
      <w:rPr>
        <w:rFonts w:ascii="Symbol" w:hAnsi="Symbol" w:hint="default"/>
      </w:rPr>
    </w:lvl>
    <w:lvl w:ilvl="7" w:tplc="8AA8B3D8" w:tentative="1">
      <w:start w:val="1"/>
      <w:numFmt w:val="bullet"/>
      <w:lvlText w:val="o"/>
      <w:lvlJc w:val="left"/>
      <w:pPr>
        <w:ind w:left="5760" w:hanging="360"/>
      </w:pPr>
      <w:rPr>
        <w:rFonts w:ascii="Courier New" w:hAnsi="Courier New" w:cs="Courier New" w:hint="default"/>
      </w:rPr>
    </w:lvl>
    <w:lvl w:ilvl="8" w:tplc="F4840C60" w:tentative="1">
      <w:start w:val="1"/>
      <w:numFmt w:val="bullet"/>
      <w:lvlText w:val=""/>
      <w:lvlJc w:val="left"/>
      <w:pPr>
        <w:ind w:left="6480" w:hanging="360"/>
      </w:pPr>
      <w:rPr>
        <w:rFonts w:ascii="Wingdings" w:hAnsi="Wingdings" w:hint="default"/>
      </w:rPr>
    </w:lvl>
  </w:abstractNum>
  <w:abstractNum w:abstractNumId="15" w15:restartNumberingAfterBreak="0">
    <w:nsid w:val="77D85EF5"/>
    <w:multiLevelType w:val="multilevel"/>
    <w:tmpl w:val="49165F32"/>
    <w:lvl w:ilvl="0">
      <w:start w:val="1"/>
      <w:numFmt w:val="bullet"/>
      <w:pStyle w:val="ListBullet"/>
      <w:lvlText w:val="–"/>
      <w:lvlJc w:val="left"/>
      <w:pPr>
        <w:ind w:left="432" w:hanging="432"/>
      </w:pPr>
      <w:rPr>
        <w:rFonts w:ascii="Times New Roman" w:eastAsia="Times New Roman" w:hAnsi="Times New Roman" w:cs="Times New Roman"/>
        <w:b/>
        <w:i w:val="0"/>
      </w:rPr>
    </w:lvl>
    <w:lvl w:ilvl="1">
      <w:numFmt w:val="bullet"/>
      <w:lvlText w:val="•"/>
      <w:lvlJc w:val="left"/>
      <w:pPr>
        <w:ind w:left="1515" w:hanging="435"/>
      </w:pPr>
      <w:rPr>
        <w:rFonts w:ascii="Arial" w:eastAsia="Arial" w:hAnsi="Arial" w:cs="Arial"/>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744402574">
    <w:abstractNumId w:val="1"/>
  </w:num>
  <w:num w:numId="2" w16cid:durableId="2036692392">
    <w:abstractNumId w:val="3"/>
  </w:num>
  <w:num w:numId="3" w16cid:durableId="1714500548">
    <w:abstractNumId w:val="9"/>
  </w:num>
  <w:num w:numId="4" w16cid:durableId="1811165005">
    <w:abstractNumId w:val="5"/>
  </w:num>
  <w:num w:numId="5" w16cid:durableId="1690985581">
    <w:abstractNumId w:val="15"/>
  </w:num>
  <w:num w:numId="6" w16cid:durableId="923416995">
    <w:abstractNumId w:val="0"/>
  </w:num>
  <w:num w:numId="7" w16cid:durableId="1032732772">
    <w:abstractNumId w:val="12"/>
  </w:num>
  <w:num w:numId="8" w16cid:durableId="1278953970">
    <w:abstractNumId w:val="4"/>
  </w:num>
  <w:num w:numId="9" w16cid:durableId="678313760">
    <w:abstractNumId w:val="7"/>
  </w:num>
  <w:num w:numId="10" w16cid:durableId="405881177">
    <w:abstractNumId w:val="6"/>
  </w:num>
  <w:num w:numId="11" w16cid:durableId="840006979">
    <w:abstractNumId w:val="14"/>
  </w:num>
  <w:num w:numId="12" w16cid:durableId="1656102437">
    <w:abstractNumId w:val="8"/>
  </w:num>
  <w:num w:numId="13" w16cid:durableId="488250984">
    <w:abstractNumId w:val="11"/>
  </w:num>
  <w:num w:numId="14" w16cid:durableId="199827150">
    <w:abstractNumId w:val="2"/>
  </w:num>
  <w:num w:numId="15" w16cid:durableId="504974680">
    <w:abstractNumId w:val="10"/>
  </w:num>
  <w:num w:numId="16" w16cid:durableId="153087186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6191"/>
    <w:rsid w:val="000071B1"/>
    <w:rsid w:val="00011C28"/>
    <w:rsid w:val="00016699"/>
    <w:rsid w:val="00036117"/>
    <w:rsid w:val="00037E60"/>
    <w:rsid w:val="00044D80"/>
    <w:rsid w:val="000503F2"/>
    <w:rsid w:val="00053A97"/>
    <w:rsid w:val="00061CD2"/>
    <w:rsid w:val="000641F4"/>
    <w:rsid w:val="0006631B"/>
    <w:rsid w:val="000675B6"/>
    <w:rsid w:val="00075B2E"/>
    <w:rsid w:val="00083DE3"/>
    <w:rsid w:val="000B5E7B"/>
    <w:rsid w:val="000C540D"/>
    <w:rsid w:val="000C7AD0"/>
    <w:rsid w:val="000E0C60"/>
    <w:rsid w:val="000E5A16"/>
    <w:rsid w:val="000F36CF"/>
    <w:rsid w:val="000F3AA9"/>
    <w:rsid w:val="00104979"/>
    <w:rsid w:val="00113FB5"/>
    <w:rsid w:val="001304B7"/>
    <w:rsid w:val="00130918"/>
    <w:rsid w:val="001377E3"/>
    <w:rsid w:val="0015327C"/>
    <w:rsid w:val="00161AE3"/>
    <w:rsid w:val="00165FE6"/>
    <w:rsid w:val="00176C84"/>
    <w:rsid w:val="00184C91"/>
    <w:rsid w:val="001C5085"/>
    <w:rsid w:val="001D44A3"/>
    <w:rsid w:val="001E69BF"/>
    <w:rsid w:val="0021269C"/>
    <w:rsid w:val="00216648"/>
    <w:rsid w:val="00234692"/>
    <w:rsid w:val="00234ABE"/>
    <w:rsid w:val="0023551F"/>
    <w:rsid w:val="00254621"/>
    <w:rsid w:val="0025651E"/>
    <w:rsid w:val="00262DCD"/>
    <w:rsid w:val="0028380C"/>
    <w:rsid w:val="00287AC7"/>
    <w:rsid w:val="002A27E0"/>
    <w:rsid w:val="002A29F6"/>
    <w:rsid w:val="002C12C8"/>
    <w:rsid w:val="002C48CB"/>
    <w:rsid w:val="002F7AAF"/>
    <w:rsid w:val="00300838"/>
    <w:rsid w:val="00302A0F"/>
    <w:rsid w:val="00306FDA"/>
    <w:rsid w:val="003100E7"/>
    <w:rsid w:val="00313BB8"/>
    <w:rsid w:val="00314DF8"/>
    <w:rsid w:val="00330F2F"/>
    <w:rsid w:val="00331FB5"/>
    <w:rsid w:val="00334022"/>
    <w:rsid w:val="003346B5"/>
    <w:rsid w:val="00347888"/>
    <w:rsid w:val="003650D8"/>
    <w:rsid w:val="00373434"/>
    <w:rsid w:val="00376445"/>
    <w:rsid w:val="00376920"/>
    <w:rsid w:val="003B2FEE"/>
    <w:rsid w:val="003B325B"/>
    <w:rsid w:val="003B5E3A"/>
    <w:rsid w:val="003B7C47"/>
    <w:rsid w:val="003C28CE"/>
    <w:rsid w:val="003D423F"/>
    <w:rsid w:val="003F20E1"/>
    <w:rsid w:val="003F4208"/>
    <w:rsid w:val="003F4369"/>
    <w:rsid w:val="003F796C"/>
    <w:rsid w:val="00403FF6"/>
    <w:rsid w:val="004133A3"/>
    <w:rsid w:val="00425F87"/>
    <w:rsid w:val="00435588"/>
    <w:rsid w:val="00440532"/>
    <w:rsid w:val="00440B8E"/>
    <w:rsid w:val="00447B59"/>
    <w:rsid w:val="00490AF6"/>
    <w:rsid w:val="004927A8"/>
    <w:rsid w:val="00493055"/>
    <w:rsid w:val="00497309"/>
    <w:rsid w:val="004A3DB7"/>
    <w:rsid w:val="004A5784"/>
    <w:rsid w:val="004D12B4"/>
    <w:rsid w:val="004E5F8C"/>
    <w:rsid w:val="004F3F53"/>
    <w:rsid w:val="004F734A"/>
    <w:rsid w:val="00502F03"/>
    <w:rsid w:val="0050584A"/>
    <w:rsid w:val="00513098"/>
    <w:rsid w:val="005174AB"/>
    <w:rsid w:val="0053159E"/>
    <w:rsid w:val="005459D6"/>
    <w:rsid w:val="005561E2"/>
    <w:rsid w:val="005565EA"/>
    <w:rsid w:val="005635E9"/>
    <w:rsid w:val="00564098"/>
    <w:rsid w:val="00564762"/>
    <w:rsid w:val="00581F1D"/>
    <w:rsid w:val="0058636A"/>
    <w:rsid w:val="00586891"/>
    <w:rsid w:val="00590D64"/>
    <w:rsid w:val="005B5669"/>
    <w:rsid w:val="005B6413"/>
    <w:rsid w:val="005C435C"/>
    <w:rsid w:val="005C7164"/>
    <w:rsid w:val="005E16B1"/>
    <w:rsid w:val="005F5E17"/>
    <w:rsid w:val="006015D9"/>
    <w:rsid w:val="00601A11"/>
    <w:rsid w:val="0060383C"/>
    <w:rsid w:val="00603D73"/>
    <w:rsid w:val="00607751"/>
    <w:rsid w:val="00610755"/>
    <w:rsid w:val="006128D5"/>
    <w:rsid w:val="00622901"/>
    <w:rsid w:val="00622F96"/>
    <w:rsid w:val="00632DAE"/>
    <w:rsid w:val="00642549"/>
    <w:rsid w:val="00651F9D"/>
    <w:rsid w:val="006566FB"/>
    <w:rsid w:val="00667559"/>
    <w:rsid w:val="00675B6B"/>
    <w:rsid w:val="006802D3"/>
    <w:rsid w:val="00684BFA"/>
    <w:rsid w:val="006B00A0"/>
    <w:rsid w:val="006C6B03"/>
    <w:rsid w:val="006D25FD"/>
    <w:rsid w:val="006D2C41"/>
    <w:rsid w:val="006E3069"/>
    <w:rsid w:val="006E47F2"/>
    <w:rsid w:val="006F64BF"/>
    <w:rsid w:val="006F7B91"/>
    <w:rsid w:val="00704621"/>
    <w:rsid w:val="00707ED6"/>
    <w:rsid w:val="007100E7"/>
    <w:rsid w:val="007234E6"/>
    <w:rsid w:val="00725DBD"/>
    <w:rsid w:val="0072798F"/>
    <w:rsid w:val="00727ACC"/>
    <w:rsid w:val="00733518"/>
    <w:rsid w:val="00753590"/>
    <w:rsid w:val="00754014"/>
    <w:rsid w:val="007711C5"/>
    <w:rsid w:val="00775544"/>
    <w:rsid w:val="00780D3A"/>
    <w:rsid w:val="00790548"/>
    <w:rsid w:val="0079137F"/>
    <w:rsid w:val="0079279E"/>
    <w:rsid w:val="00793FAE"/>
    <w:rsid w:val="007B6FB6"/>
    <w:rsid w:val="007D20E6"/>
    <w:rsid w:val="007E7A18"/>
    <w:rsid w:val="007F1280"/>
    <w:rsid w:val="007F480A"/>
    <w:rsid w:val="00802B12"/>
    <w:rsid w:val="00812FEC"/>
    <w:rsid w:val="00815FDA"/>
    <w:rsid w:val="00822F9D"/>
    <w:rsid w:val="008235FA"/>
    <w:rsid w:val="00851B2F"/>
    <w:rsid w:val="00866191"/>
    <w:rsid w:val="00866DE6"/>
    <w:rsid w:val="00873A67"/>
    <w:rsid w:val="00877AD7"/>
    <w:rsid w:val="0088026B"/>
    <w:rsid w:val="00884DB7"/>
    <w:rsid w:val="00897F34"/>
    <w:rsid w:val="008C3EE4"/>
    <w:rsid w:val="008D0DA0"/>
    <w:rsid w:val="008F1505"/>
    <w:rsid w:val="00905EE9"/>
    <w:rsid w:val="00910760"/>
    <w:rsid w:val="009131F2"/>
    <w:rsid w:val="00913E1B"/>
    <w:rsid w:val="00922F5E"/>
    <w:rsid w:val="00923657"/>
    <w:rsid w:val="0093171B"/>
    <w:rsid w:val="009318F4"/>
    <w:rsid w:val="009379FC"/>
    <w:rsid w:val="00947BBA"/>
    <w:rsid w:val="00954FD7"/>
    <w:rsid w:val="00956034"/>
    <w:rsid w:val="009608E5"/>
    <w:rsid w:val="00983921"/>
    <w:rsid w:val="0098572C"/>
    <w:rsid w:val="00994A23"/>
    <w:rsid w:val="00994EB4"/>
    <w:rsid w:val="009A171B"/>
    <w:rsid w:val="009A258E"/>
    <w:rsid w:val="009C4E49"/>
    <w:rsid w:val="009C6B7E"/>
    <w:rsid w:val="009F5AB4"/>
    <w:rsid w:val="00A03D66"/>
    <w:rsid w:val="00A35B3B"/>
    <w:rsid w:val="00A40BF1"/>
    <w:rsid w:val="00A6176C"/>
    <w:rsid w:val="00A7532E"/>
    <w:rsid w:val="00A822D1"/>
    <w:rsid w:val="00A83404"/>
    <w:rsid w:val="00A97014"/>
    <w:rsid w:val="00AA782C"/>
    <w:rsid w:val="00AB0849"/>
    <w:rsid w:val="00AB0A9A"/>
    <w:rsid w:val="00AB2521"/>
    <w:rsid w:val="00AB771D"/>
    <w:rsid w:val="00AC3230"/>
    <w:rsid w:val="00AC3655"/>
    <w:rsid w:val="00AC4B2E"/>
    <w:rsid w:val="00AC74C0"/>
    <w:rsid w:val="00AD2957"/>
    <w:rsid w:val="00AE1165"/>
    <w:rsid w:val="00AE1C55"/>
    <w:rsid w:val="00AF0706"/>
    <w:rsid w:val="00AF10C6"/>
    <w:rsid w:val="00B01A5B"/>
    <w:rsid w:val="00B05D5E"/>
    <w:rsid w:val="00B123E7"/>
    <w:rsid w:val="00B15D10"/>
    <w:rsid w:val="00B2049D"/>
    <w:rsid w:val="00B227A7"/>
    <w:rsid w:val="00B34670"/>
    <w:rsid w:val="00B81058"/>
    <w:rsid w:val="00B86F0E"/>
    <w:rsid w:val="00BC15C9"/>
    <w:rsid w:val="00BE776B"/>
    <w:rsid w:val="00BF5B09"/>
    <w:rsid w:val="00C043A8"/>
    <w:rsid w:val="00C25615"/>
    <w:rsid w:val="00C264E5"/>
    <w:rsid w:val="00C460AD"/>
    <w:rsid w:val="00C534A3"/>
    <w:rsid w:val="00C55E4F"/>
    <w:rsid w:val="00C560E6"/>
    <w:rsid w:val="00C6089F"/>
    <w:rsid w:val="00C67D25"/>
    <w:rsid w:val="00C901D4"/>
    <w:rsid w:val="00C90671"/>
    <w:rsid w:val="00C90A2A"/>
    <w:rsid w:val="00C97653"/>
    <w:rsid w:val="00C97B45"/>
    <w:rsid w:val="00CA1C95"/>
    <w:rsid w:val="00CA24DA"/>
    <w:rsid w:val="00CA7347"/>
    <w:rsid w:val="00CC251E"/>
    <w:rsid w:val="00CC3DCC"/>
    <w:rsid w:val="00CC7605"/>
    <w:rsid w:val="00CD4560"/>
    <w:rsid w:val="00CD7A1E"/>
    <w:rsid w:val="00D17D3B"/>
    <w:rsid w:val="00D328D1"/>
    <w:rsid w:val="00D33F8B"/>
    <w:rsid w:val="00D35BC9"/>
    <w:rsid w:val="00D37CD9"/>
    <w:rsid w:val="00D44A1F"/>
    <w:rsid w:val="00D562DC"/>
    <w:rsid w:val="00D57758"/>
    <w:rsid w:val="00D676B5"/>
    <w:rsid w:val="00D72134"/>
    <w:rsid w:val="00D82D6A"/>
    <w:rsid w:val="00D84FD7"/>
    <w:rsid w:val="00D86B07"/>
    <w:rsid w:val="00D96034"/>
    <w:rsid w:val="00DA1FFA"/>
    <w:rsid w:val="00DA2DF4"/>
    <w:rsid w:val="00DB2973"/>
    <w:rsid w:val="00DB7209"/>
    <w:rsid w:val="00DC5F4B"/>
    <w:rsid w:val="00DD01BF"/>
    <w:rsid w:val="00DD0B5D"/>
    <w:rsid w:val="00DD2E15"/>
    <w:rsid w:val="00DD3AB5"/>
    <w:rsid w:val="00DE4101"/>
    <w:rsid w:val="00DE7423"/>
    <w:rsid w:val="00DF0B1F"/>
    <w:rsid w:val="00DF6690"/>
    <w:rsid w:val="00E0185A"/>
    <w:rsid w:val="00E04D4D"/>
    <w:rsid w:val="00E0693A"/>
    <w:rsid w:val="00E112F3"/>
    <w:rsid w:val="00E210E2"/>
    <w:rsid w:val="00E26881"/>
    <w:rsid w:val="00E32F3B"/>
    <w:rsid w:val="00E34EE1"/>
    <w:rsid w:val="00E4480F"/>
    <w:rsid w:val="00E62E6C"/>
    <w:rsid w:val="00E6370A"/>
    <w:rsid w:val="00E72C8D"/>
    <w:rsid w:val="00E84121"/>
    <w:rsid w:val="00E842DC"/>
    <w:rsid w:val="00EB1C0A"/>
    <w:rsid w:val="00EB3DC0"/>
    <w:rsid w:val="00EE3ABC"/>
    <w:rsid w:val="00EF07D7"/>
    <w:rsid w:val="00F10ECB"/>
    <w:rsid w:val="00F130A9"/>
    <w:rsid w:val="00F21CB8"/>
    <w:rsid w:val="00F22BE9"/>
    <w:rsid w:val="00F3597C"/>
    <w:rsid w:val="00F46D67"/>
    <w:rsid w:val="00F54549"/>
    <w:rsid w:val="00F6217B"/>
    <w:rsid w:val="00F729A1"/>
    <w:rsid w:val="00F7461D"/>
    <w:rsid w:val="00F75075"/>
    <w:rsid w:val="00F75312"/>
    <w:rsid w:val="00F757ED"/>
    <w:rsid w:val="00F75AF6"/>
    <w:rsid w:val="00FA481D"/>
    <w:rsid w:val="00FD13E8"/>
    <w:rsid w:val="00FD4707"/>
    <w:rsid w:val="00FF1B38"/>
    <w:rsid w:val="00FF240B"/>
    <w:rsid w:val="00FF4240"/>
    <w:rsid w:val="00FF5E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018675"/>
  <w15:docId w15:val="{E5415D61-969C-4DBA-BA91-8A4C9F7FDD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65B2"/>
    <w:rPr>
      <w:lang w:eastAsia="zh-CN"/>
    </w:rPr>
  </w:style>
  <w:style w:type="paragraph" w:styleId="Heading1">
    <w:name w:val="heading 1"/>
    <w:aliases w:val="Heading 11,Titol 1,Titre 11,titre 1"/>
    <w:basedOn w:val="Normal"/>
    <w:next w:val="Paragraph"/>
    <w:link w:val="Heading1Char"/>
    <w:uiPriority w:val="9"/>
    <w:qFormat/>
    <w:rsid w:val="00546300"/>
    <w:pPr>
      <w:keepNext/>
      <w:numPr>
        <w:numId w:val="4"/>
      </w:numPr>
      <w:spacing w:after="160" w:line="300" w:lineRule="exact"/>
      <w:outlineLvl w:val="0"/>
    </w:pPr>
    <w:rPr>
      <w:b/>
      <w:bCs/>
      <w:caps/>
      <w:kern w:val="32"/>
      <w:szCs w:val="32"/>
      <w:u w:val="single"/>
    </w:rPr>
  </w:style>
  <w:style w:type="paragraph" w:styleId="Heading2">
    <w:name w:val="heading 2"/>
    <w:aliases w:val="Titre 21"/>
    <w:basedOn w:val="Heading1"/>
    <w:next w:val="Paragraph"/>
    <w:uiPriority w:val="9"/>
    <w:semiHidden/>
    <w:unhideWhenUsed/>
    <w:qFormat/>
    <w:rsid w:val="00546300"/>
    <w:pPr>
      <w:numPr>
        <w:ilvl w:val="1"/>
      </w:numPr>
      <w:spacing w:after="100" w:line="260" w:lineRule="exact"/>
      <w:outlineLvl w:val="1"/>
    </w:pPr>
    <w:rPr>
      <w:bCs w:val="0"/>
      <w:iCs/>
      <w:szCs w:val="28"/>
      <w:u w:val="none"/>
    </w:rPr>
  </w:style>
  <w:style w:type="paragraph" w:styleId="Heading3">
    <w:name w:val="heading 3"/>
    <w:aliases w:val="PDP Heading 3,Titre 31"/>
    <w:basedOn w:val="Heading2"/>
    <w:next w:val="Paragraph"/>
    <w:link w:val="Heading3Char"/>
    <w:uiPriority w:val="9"/>
    <w:semiHidden/>
    <w:unhideWhenUsed/>
    <w:qFormat/>
    <w:rsid w:val="00546300"/>
    <w:pPr>
      <w:numPr>
        <w:ilvl w:val="2"/>
      </w:numPr>
      <w:spacing w:after="60" w:line="280" w:lineRule="exact"/>
      <w:outlineLvl w:val="2"/>
    </w:pPr>
    <w:rPr>
      <w:bCs/>
      <w:caps w:val="0"/>
      <w:szCs w:val="26"/>
      <w:u w:val="single"/>
    </w:rPr>
  </w:style>
  <w:style w:type="paragraph" w:styleId="Heading4">
    <w:name w:val="heading 4"/>
    <w:aliases w:val="Heading 41,titre 4"/>
    <w:basedOn w:val="Heading3"/>
    <w:next w:val="Paragraph"/>
    <w:uiPriority w:val="9"/>
    <w:semiHidden/>
    <w:unhideWhenUsed/>
    <w:qFormat/>
    <w:rsid w:val="00546300"/>
    <w:pPr>
      <w:numPr>
        <w:ilvl w:val="3"/>
      </w:numPr>
      <w:spacing w:after="20" w:line="260" w:lineRule="exact"/>
      <w:outlineLvl w:val="3"/>
    </w:pPr>
    <w:rPr>
      <w:bCs w:val="0"/>
      <w:szCs w:val="28"/>
      <w:u w:val="none"/>
    </w:rPr>
  </w:style>
  <w:style w:type="paragraph" w:styleId="Heading5">
    <w:name w:val="heading 5"/>
    <w:basedOn w:val="Heading4"/>
    <w:next w:val="Paragraph"/>
    <w:uiPriority w:val="9"/>
    <w:semiHidden/>
    <w:unhideWhenUsed/>
    <w:qFormat/>
    <w:rsid w:val="00546300"/>
    <w:pPr>
      <w:numPr>
        <w:ilvl w:val="4"/>
      </w:numPr>
      <w:outlineLvl w:val="4"/>
    </w:pPr>
    <w:rPr>
      <w:bCs/>
      <w:iCs w:val="0"/>
      <w:szCs w:val="26"/>
    </w:rPr>
  </w:style>
  <w:style w:type="paragraph" w:styleId="Heading6">
    <w:name w:val="heading 6"/>
    <w:basedOn w:val="Heading5"/>
    <w:next w:val="Paragraph"/>
    <w:uiPriority w:val="9"/>
    <w:semiHidden/>
    <w:unhideWhenUsed/>
    <w:qFormat/>
    <w:rsid w:val="00EA5769"/>
    <w:pPr>
      <w:numPr>
        <w:ilvl w:val="0"/>
        <w:numId w:val="0"/>
      </w:numPr>
      <w:tabs>
        <w:tab w:val="num" w:pos="1411"/>
      </w:tabs>
      <w:ind w:left="1411" w:hanging="1411"/>
      <w:outlineLvl w:val="5"/>
    </w:pPr>
    <w:rPr>
      <w:bCs w:val="0"/>
      <w:szCs w:val="22"/>
    </w:rPr>
  </w:style>
  <w:style w:type="paragraph" w:styleId="Heading7">
    <w:name w:val="heading 7"/>
    <w:basedOn w:val="Heading6"/>
    <w:next w:val="Paragraph"/>
    <w:qFormat/>
    <w:rsid w:val="00EA5769"/>
    <w:pPr>
      <w:outlineLvl w:val="6"/>
    </w:pPr>
  </w:style>
  <w:style w:type="paragraph" w:styleId="Heading8">
    <w:name w:val="heading 8"/>
    <w:basedOn w:val="Heading7"/>
    <w:next w:val="Paragraph"/>
    <w:qFormat/>
    <w:rsid w:val="00EA5769"/>
    <w:pPr>
      <w:outlineLvl w:val="7"/>
    </w:pPr>
    <w:rPr>
      <w:iCs/>
    </w:rPr>
  </w:style>
  <w:style w:type="paragraph" w:styleId="Heading9">
    <w:name w:val="heading 9"/>
    <w:basedOn w:val="Heading8"/>
    <w:next w:val="Paragraph"/>
    <w:qFormat/>
    <w:rsid w:val="00EA5769"/>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rsid w:val="00FB7DD3"/>
    <w:pPr>
      <w:jc w:val="center"/>
    </w:pPr>
    <w:rPr>
      <w:rFonts w:ascii="Times New Roman" w:eastAsia="Times New Roman" w:hAnsi="Times New Roman"/>
      <w:b/>
      <w:sz w:val="28"/>
      <w:szCs w:val="28"/>
      <w:lang w:eastAsia="en-US"/>
    </w:rPr>
  </w:style>
  <w:style w:type="paragraph" w:customStyle="1" w:styleId="Paragraph">
    <w:name w:val="Paragraph"/>
    <w:aliases w:val="p"/>
    <w:basedOn w:val="Normal"/>
    <w:link w:val="ParagraphChar"/>
    <w:qFormat/>
    <w:rsid w:val="00546300"/>
    <w:pPr>
      <w:spacing w:after="250" w:line="300" w:lineRule="atLeast"/>
    </w:pPr>
    <w:rPr>
      <w:sz w:val="22"/>
    </w:rPr>
  </w:style>
  <w:style w:type="character" w:customStyle="1" w:styleId="ParagraphChar">
    <w:name w:val="Paragraph Char"/>
    <w:link w:val="Paragraph"/>
    <w:qFormat/>
    <w:rsid w:val="00FB50A5"/>
    <w:rPr>
      <w:rFonts w:ascii="Arial" w:hAnsi="Arial"/>
      <w:sz w:val="22"/>
      <w:szCs w:val="24"/>
      <w:lang w:eastAsia="zh-CN"/>
    </w:rPr>
  </w:style>
  <w:style w:type="character" w:customStyle="1" w:styleId="Heading1Char">
    <w:name w:val="Heading 1 Char"/>
    <w:aliases w:val="Heading 11 Char,Titol 1 Char,Titre 11 Char,titre 1 Char"/>
    <w:link w:val="Heading1"/>
    <w:rsid w:val="002371CC"/>
    <w:rPr>
      <w:rFonts w:ascii="Arial" w:hAnsi="Arial" w:cs="Arial"/>
      <w:b/>
      <w:bCs/>
      <w:caps/>
      <w:kern w:val="32"/>
      <w:sz w:val="24"/>
      <w:szCs w:val="32"/>
      <w:u w:val="single"/>
      <w:lang w:eastAsia="zh-CN"/>
    </w:rPr>
  </w:style>
  <w:style w:type="paragraph" w:customStyle="1" w:styleId="AppTitle">
    <w:name w:val="App Title"/>
    <w:basedOn w:val="Normal"/>
    <w:next w:val="Normal"/>
    <w:link w:val="AppTitleChar"/>
    <w:rsid w:val="00546300"/>
    <w:pPr>
      <w:keepNext/>
      <w:keepLines/>
      <w:pageBreakBefore/>
      <w:spacing w:after="200" w:line="280" w:lineRule="exact"/>
      <w:jc w:val="center"/>
    </w:pPr>
    <w:rPr>
      <w:b/>
      <w:sz w:val="28"/>
    </w:rPr>
  </w:style>
  <w:style w:type="paragraph" w:customStyle="1" w:styleId="ParagraphList">
    <w:name w:val="Paragraph List"/>
    <w:basedOn w:val="Paragraph"/>
    <w:next w:val="Paragraph"/>
    <w:link w:val="ParagraphListChar"/>
    <w:qFormat/>
    <w:rsid w:val="00546300"/>
    <w:pPr>
      <w:keepNext/>
      <w:spacing w:after="100"/>
    </w:pPr>
  </w:style>
  <w:style w:type="character" w:customStyle="1" w:styleId="ParagraphListChar">
    <w:name w:val="Paragraph List Char"/>
    <w:link w:val="ParagraphList"/>
    <w:rsid w:val="0052709E"/>
    <w:rPr>
      <w:rFonts w:ascii="Arial" w:hAnsi="Arial"/>
      <w:sz w:val="22"/>
      <w:szCs w:val="24"/>
      <w:lang w:eastAsia="zh-CN"/>
    </w:rPr>
  </w:style>
  <w:style w:type="paragraph" w:customStyle="1" w:styleId="TableCell12Left">
    <w:name w:val="Table Cell 12 Left"/>
    <w:basedOn w:val="Normal"/>
    <w:rsid w:val="00546300"/>
    <w:pPr>
      <w:keepLines/>
      <w:spacing w:before="50" w:after="50" w:line="240" w:lineRule="exact"/>
    </w:pPr>
  </w:style>
  <w:style w:type="character" w:styleId="Hyperlink">
    <w:name w:val="Hyperlink"/>
    <w:rsid w:val="00546300"/>
    <w:rPr>
      <w:color w:val="0000FF"/>
      <w:u w:val="none"/>
    </w:rPr>
  </w:style>
  <w:style w:type="paragraph" w:customStyle="1" w:styleId="AppContd">
    <w:name w:val="App Contd"/>
    <w:basedOn w:val="AppTitle"/>
    <w:next w:val="Paragraph"/>
    <w:rsid w:val="00546300"/>
  </w:style>
  <w:style w:type="paragraph" w:customStyle="1" w:styleId="TableCell10Left">
    <w:name w:val="Table Cell 10 Left"/>
    <w:basedOn w:val="Normal"/>
    <w:link w:val="TableCell10LeftChar"/>
    <w:qFormat/>
    <w:rsid w:val="00546300"/>
    <w:pPr>
      <w:keepLines/>
      <w:spacing w:before="50" w:after="50" w:line="240" w:lineRule="exact"/>
    </w:pPr>
    <w:rPr>
      <w:sz w:val="20"/>
    </w:rPr>
  </w:style>
  <w:style w:type="paragraph" w:customStyle="1" w:styleId="FigureTitle">
    <w:name w:val="Figure Title"/>
    <w:basedOn w:val="Normal"/>
    <w:next w:val="FigureHolder"/>
    <w:qFormat/>
    <w:rsid w:val="00546300"/>
    <w:pPr>
      <w:keepNext/>
      <w:keepLines/>
      <w:tabs>
        <w:tab w:val="left" w:pos="1152"/>
      </w:tabs>
      <w:spacing w:before="40" w:after="160" w:line="280" w:lineRule="exact"/>
      <w:ind w:left="1152" w:hanging="1152"/>
    </w:pPr>
    <w:rPr>
      <w:b/>
    </w:rPr>
  </w:style>
  <w:style w:type="paragraph" w:customStyle="1" w:styleId="FigureHolder">
    <w:name w:val="Figure Holder"/>
    <w:basedOn w:val="Normal"/>
    <w:next w:val="TabFigNote"/>
    <w:qFormat/>
    <w:rsid w:val="00546300"/>
    <w:pPr>
      <w:keepNext/>
      <w:keepLines/>
      <w:spacing w:after="120" w:line="240" w:lineRule="atLeast"/>
      <w:jc w:val="center"/>
    </w:pPr>
  </w:style>
  <w:style w:type="paragraph" w:customStyle="1" w:styleId="TabFigNote">
    <w:name w:val="TabFig Note"/>
    <w:basedOn w:val="Normal"/>
    <w:qFormat/>
    <w:rsid w:val="00546300"/>
    <w:pPr>
      <w:keepNext/>
      <w:keepLines/>
      <w:spacing w:before="40" w:line="240" w:lineRule="exact"/>
      <w:ind w:left="29"/>
    </w:pPr>
    <w:rPr>
      <w:sz w:val="20"/>
    </w:rPr>
  </w:style>
  <w:style w:type="paragraph" w:customStyle="1" w:styleId="TabFigFooter">
    <w:name w:val="TabFig Footer"/>
    <w:basedOn w:val="TabFigNote"/>
    <w:link w:val="TabFigFooterChar"/>
    <w:qFormat/>
    <w:rsid w:val="00546300"/>
    <w:pPr>
      <w:ind w:left="245" w:hanging="216"/>
    </w:pPr>
  </w:style>
  <w:style w:type="paragraph" w:customStyle="1" w:styleId="AppFigureTitle">
    <w:name w:val="App Figure Title"/>
    <w:basedOn w:val="FigureTitle"/>
    <w:next w:val="FigureHolder"/>
    <w:rsid w:val="00546300"/>
  </w:style>
  <w:style w:type="paragraph" w:customStyle="1" w:styleId="AppHeading4">
    <w:name w:val="App Heading 4"/>
    <w:basedOn w:val="AppHeading3"/>
    <w:next w:val="Paragraph"/>
    <w:rsid w:val="00546300"/>
    <w:pPr>
      <w:spacing w:after="20" w:line="260" w:lineRule="exact"/>
    </w:pPr>
    <w:rPr>
      <w:u w:val="none"/>
    </w:rPr>
  </w:style>
  <w:style w:type="paragraph" w:customStyle="1" w:styleId="AppHeading3">
    <w:name w:val="App Heading 3"/>
    <w:basedOn w:val="AppHeading2"/>
    <w:next w:val="Paragraph"/>
    <w:rsid w:val="00546300"/>
    <w:pPr>
      <w:spacing w:after="60" w:line="280" w:lineRule="exact"/>
    </w:pPr>
    <w:rPr>
      <w:caps w:val="0"/>
      <w:u w:val="single"/>
    </w:rPr>
  </w:style>
  <w:style w:type="paragraph" w:customStyle="1" w:styleId="AppHeading2">
    <w:name w:val="App Heading 2"/>
    <w:basedOn w:val="AppHeading1"/>
    <w:next w:val="Paragraph"/>
    <w:rsid w:val="00546300"/>
    <w:pPr>
      <w:spacing w:after="100" w:line="260" w:lineRule="exact"/>
    </w:pPr>
    <w:rPr>
      <w:u w:val="none"/>
    </w:rPr>
  </w:style>
  <w:style w:type="paragraph" w:customStyle="1" w:styleId="AppHeading1">
    <w:name w:val="App Heading 1"/>
    <w:basedOn w:val="Normal"/>
    <w:next w:val="Paragraph"/>
    <w:rsid w:val="00546300"/>
    <w:pPr>
      <w:keepNext/>
      <w:spacing w:after="160" w:line="300" w:lineRule="exact"/>
    </w:pPr>
    <w:rPr>
      <w:b/>
      <w:caps/>
      <w:u w:val="single"/>
    </w:rPr>
  </w:style>
  <w:style w:type="paragraph" w:customStyle="1" w:styleId="TableTitle">
    <w:name w:val="Table Title"/>
    <w:basedOn w:val="FigureTitle"/>
    <w:next w:val="Paragraph"/>
    <w:qFormat/>
    <w:rsid w:val="00546300"/>
  </w:style>
  <w:style w:type="paragraph" w:customStyle="1" w:styleId="AppTableTitle">
    <w:name w:val="App Table Title"/>
    <w:basedOn w:val="TableTitle"/>
    <w:next w:val="Paragraph"/>
    <w:rsid w:val="00546300"/>
  </w:style>
  <w:style w:type="paragraph" w:styleId="ListBullet">
    <w:name w:val="List Bullet"/>
    <w:basedOn w:val="Normal"/>
    <w:link w:val="ListBulletChar"/>
    <w:rsid w:val="00E04D4D"/>
    <w:pPr>
      <w:numPr>
        <w:numId w:val="5"/>
      </w:numPr>
      <w:spacing w:after="100" w:line="280" w:lineRule="atLeast"/>
    </w:pPr>
    <w:rPr>
      <w:sz w:val="22"/>
    </w:rPr>
  </w:style>
  <w:style w:type="character" w:customStyle="1" w:styleId="ListBulletChar">
    <w:name w:val="List Bullet Char"/>
    <w:link w:val="ListBullet"/>
    <w:rsid w:val="0052709E"/>
    <w:rPr>
      <w:sz w:val="22"/>
      <w:lang w:eastAsia="zh-CN"/>
    </w:rPr>
  </w:style>
  <w:style w:type="paragraph" w:customStyle="1" w:styleId="BibliXRef">
    <w:name w:val="BibliXRef"/>
    <w:basedOn w:val="Normal"/>
    <w:rsid w:val="00E70771"/>
    <w:pPr>
      <w:spacing w:after="170" w:line="280" w:lineRule="exact"/>
    </w:pPr>
    <w:rPr>
      <w:rFonts w:eastAsia="Times New Roman"/>
      <w:b/>
      <w:sz w:val="18"/>
      <w:lang w:eastAsia="de-DE"/>
    </w:rPr>
  </w:style>
  <w:style w:type="paragraph" w:styleId="ListNumber">
    <w:name w:val="List Number"/>
    <w:basedOn w:val="Normal"/>
    <w:rsid w:val="00546300"/>
    <w:pPr>
      <w:tabs>
        <w:tab w:val="num" w:pos="720"/>
      </w:tabs>
      <w:spacing w:after="100" w:line="280" w:lineRule="atLeast"/>
      <w:ind w:left="720" w:hanging="720"/>
    </w:pPr>
    <w:rPr>
      <w:sz w:val="22"/>
    </w:rPr>
  </w:style>
  <w:style w:type="paragraph" w:customStyle="1" w:styleId="ListText">
    <w:name w:val="List Text"/>
    <w:basedOn w:val="Normal"/>
    <w:link w:val="ListTextChar"/>
    <w:qFormat/>
    <w:rsid w:val="00546300"/>
    <w:pPr>
      <w:spacing w:after="100" w:line="280" w:lineRule="atLeast"/>
      <w:ind w:left="432"/>
    </w:pPr>
    <w:rPr>
      <w:sz w:val="22"/>
    </w:rPr>
  </w:style>
  <w:style w:type="paragraph" w:customStyle="1" w:styleId="CNFigureTitle">
    <w:name w:val="CN Figure Title"/>
    <w:basedOn w:val="FigureTitle"/>
    <w:next w:val="FigureHolder"/>
    <w:rsid w:val="00546300"/>
    <w:pPr>
      <w:tabs>
        <w:tab w:val="clear" w:pos="1152"/>
        <w:tab w:val="left" w:pos="2520"/>
      </w:tabs>
      <w:ind w:left="2520" w:hanging="2520"/>
    </w:pPr>
  </w:style>
  <w:style w:type="paragraph" w:customStyle="1" w:styleId="TabFigContd">
    <w:name w:val="TabFig Contd"/>
    <w:basedOn w:val="Normal"/>
    <w:next w:val="Paragraph"/>
    <w:rsid w:val="00546300"/>
    <w:pPr>
      <w:keepNext/>
      <w:keepLines/>
      <w:pageBreakBefore/>
      <w:tabs>
        <w:tab w:val="left" w:pos="1152"/>
      </w:tabs>
      <w:spacing w:before="40" w:after="160" w:line="280" w:lineRule="exact"/>
      <w:ind w:left="1152" w:hanging="1152"/>
    </w:pPr>
    <w:rPr>
      <w:b/>
    </w:rPr>
  </w:style>
  <w:style w:type="paragraph" w:customStyle="1" w:styleId="CNTabFigContd">
    <w:name w:val="CN TabFig Contd"/>
    <w:basedOn w:val="TabFigContd"/>
    <w:next w:val="Paragraph"/>
    <w:rsid w:val="00546300"/>
    <w:pPr>
      <w:tabs>
        <w:tab w:val="clear" w:pos="1152"/>
        <w:tab w:val="left" w:pos="2520"/>
      </w:tabs>
      <w:ind w:left="2520" w:hanging="2520"/>
    </w:pPr>
  </w:style>
  <w:style w:type="paragraph" w:customStyle="1" w:styleId="CNTableTitle">
    <w:name w:val="CN Table Title"/>
    <w:basedOn w:val="CNFigureTitle"/>
    <w:next w:val="Paragraph"/>
    <w:rsid w:val="00546300"/>
  </w:style>
  <w:style w:type="paragraph" w:customStyle="1" w:styleId="COSP">
    <w:name w:val="COSP"/>
    <w:basedOn w:val="Normal"/>
    <w:rsid w:val="00E70771"/>
    <w:pPr>
      <w:keepNext/>
      <w:keepLines/>
      <w:spacing w:after="120" w:line="240" w:lineRule="exact"/>
    </w:pPr>
    <w:rPr>
      <w:i/>
      <w:sz w:val="20"/>
    </w:rPr>
  </w:style>
  <w:style w:type="paragraph" w:customStyle="1" w:styleId="FormText">
    <w:name w:val="Form Text"/>
    <w:basedOn w:val="Normal"/>
    <w:rsid w:val="00E70771"/>
    <w:pPr>
      <w:spacing w:before="20" w:after="20"/>
    </w:pPr>
    <w:rPr>
      <w:sz w:val="16"/>
    </w:rPr>
  </w:style>
  <w:style w:type="paragraph" w:customStyle="1" w:styleId="Heading3NoNum">
    <w:name w:val="Heading 3 NoNum"/>
    <w:basedOn w:val="Heading2NoNum"/>
    <w:next w:val="Paragraph"/>
    <w:rsid w:val="00546300"/>
    <w:pPr>
      <w:spacing w:after="60" w:line="280" w:lineRule="exact"/>
      <w:outlineLvl w:val="2"/>
    </w:pPr>
    <w:rPr>
      <w:caps w:val="0"/>
      <w:u w:val="single"/>
    </w:rPr>
  </w:style>
  <w:style w:type="paragraph" w:customStyle="1" w:styleId="Heading2NoNum">
    <w:name w:val="Heading 2 NoNum"/>
    <w:basedOn w:val="Heading1NoNum"/>
    <w:next w:val="Paragraph"/>
    <w:rsid w:val="00546300"/>
    <w:pPr>
      <w:spacing w:after="0" w:line="260" w:lineRule="exact"/>
      <w:outlineLvl w:val="1"/>
    </w:pPr>
    <w:rPr>
      <w:u w:val="none"/>
    </w:rPr>
  </w:style>
  <w:style w:type="paragraph" w:customStyle="1" w:styleId="Heading1NoNum">
    <w:name w:val="Heading 1 NoNum"/>
    <w:basedOn w:val="Normal"/>
    <w:next w:val="Paragraph"/>
    <w:qFormat/>
    <w:rsid w:val="00546300"/>
    <w:pPr>
      <w:keepNext/>
      <w:spacing w:after="160" w:line="300" w:lineRule="exact"/>
      <w:outlineLvl w:val="0"/>
    </w:pPr>
    <w:rPr>
      <w:b/>
      <w:caps/>
      <w:u w:val="single"/>
    </w:rPr>
  </w:style>
  <w:style w:type="paragraph" w:customStyle="1" w:styleId="Heading4NoNum">
    <w:name w:val="Heading 4 NoNum"/>
    <w:basedOn w:val="Heading3NoNum"/>
    <w:next w:val="Paragraph"/>
    <w:rsid w:val="00546300"/>
    <w:pPr>
      <w:spacing w:after="20" w:line="260" w:lineRule="exact"/>
      <w:outlineLvl w:val="3"/>
    </w:pPr>
    <w:rPr>
      <w:u w:val="none"/>
    </w:rPr>
  </w:style>
  <w:style w:type="paragraph" w:customStyle="1" w:styleId="Heading5NoNum">
    <w:name w:val="Heading 5 NoNum"/>
    <w:basedOn w:val="Heading4NoNum"/>
    <w:next w:val="Paragraph"/>
    <w:qFormat/>
    <w:rsid w:val="00546300"/>
    <w:pPr>
      <w:outlineLvl w:val="4"/>
    </w:pPr>
  </w:style>
  <w:style w:type="paragraph" w:customStyle="1" w:styleId="ParagraphSpace">
    <w:name w:val="Paragraph Space"/>
    <w:basedOn w:val="Paragraph"/>
    <w:next w:val="Paragraph"/>
    <w:link w:val="ParagraphSpaceChar"/>
    <w:qFormat/>
    <w:rsid w:val="00546300"/>
    <w:pPr>
      <w:spacing w:after="0" w:line="120" w:lineRule="exact"/>
    </w:pPr>
  </w:style>
  <w:style w:type="character" w:customStyle="1" w:styleId="ParagraphSpaceChar">
    <w:name w:val="Paragraph Space Char"/>
    <w:basedOn w:val="ParagraphChar"/>
    <w:link w:val="ParagraphSpace"/>
    <w:rsid w:val="00FB50A5"/>
    <w:rPr>
      <w:rFonts w:ascii="Arial" w:hAnsi="Arial"/>
      <w:sz w:val="22"/>
      <w:szCs w:val="24"/>
      <w:lang w:eastAsia="zh-CN"/>
    </w:rPr>
  </w:style>
  <w:style w:type="paragraph" w:customStyle="1" w:styleId="HiddenPara">
    <w:name w:val="Hidden:Para"/>
    <w:link w:val="HiddenParaChar"/>
    <w:rsid w:val="00546300"/>
    <w:pPr>
      <w:spacing w:after="120"/>
    </w:pPr>
    <w:rPr>
      <w:b/>
      <w:vanish/>
      <w:color w:val="008000"/>
      <w:u w:val="dotted"/>
      <w:lang w:eastAsia="zh-CN"/>
    </w:rPr>
  </w:style>
  <w:style w:type="character" w:customStyle="1" w:styleId="HiddenParaChar">
    <w:name w:val="Hidden:Para Char"/>
    <w:link w:val="HiddenPara"/>
    <w:rsid w:val="00E70771"/>
    <w:rPr>
      <w:rFonts w:ascii="Arial" w:hAnsi="Arial"/>
      <w:b/>
      <w:vanish/>
      <w:color w:val="008000"/>
      <w:szCs w:val="24"/>
      <w:u w:val="dotted"/>
      <w:lang w:eastAsia="zh-CN"/>
    </w:rPr>
  </w:style>
  <w:style w:type="paragraph" w:customStyle="1" w:styleId="HeadingCentNoNum">
    <w:name w:val="Heading CentNoNum"/>
    <w:basedOn w:val="Normal"/>
    <w:next w:val="Paragraph"/>
    <w:rsid w:val="00546300"/>
    <w:pPr>
      <w:keepNext/>
      <w:spacing w:after="300" w:line="280" w:lineRule="exact"/>
      <w:jc w:val="center"/>
    </w:pPr>
    <w:rPr>
      <w:b/>
      <w:caps/>
      <w:sz w:val="28"/>
    </w:rPr>
  </w:style>
  <w:style w:type="paragraph" w:customStyle="1" w:styleId="HeadingDoc">
    <w:name w:val="Heading Doc"/>
    <w:basedOn w:val="Normal"/>
    <w:next w:val="Paragraph"/>
    <w:rsid w:val="00E70771"/>
    <w:pPr>
      <w:keepNext/>
      <w:spacing w:before="113" w:after="57" w:line="280" w:lineRule="exact"/>
    </w:pPr>
    <w:rPr>
      <w:b/>
      <w:smallCaps/>
      <w:sz w:val="28"/>
    </w:rPr>
  </w:style>
  <w:style w:type="character" w:customStyle="1" w:styleId="HiddenChar">
    <w:name w:val="Hidden:Char"/>
    <w:qFormat/>
    <w:rsid w:val="00546300"/>
    <w:rPr>
      <w:rFonts w:ascii="Arial" w:hAnsi="Arial"/>
      <w:i/>
      <w:dstrike w:val="0"/>
      <w:vanish/>
      <w:color w:val="008000"/>
      <w:sz w:val="20"/>
      <w:u w:val="dotted"/>
      <w:vertAlign w:val="baseline"/>
      <w:lang w:val="en-US"/>
    </w:rPr>
  </w:style>
  <w:style w:type="paragraph" w:customStyle="1" w:styleId="ListAlpha">
    <w:name w:val="List Alpha"/>
    <w:basedOn w:val="Normal"/>
    <w:rsid w:val="00E04D4D"/>
    <w:pPr>
      <w:numPr>
        <w:numId w:val="2"/>
      </w:numPr>
      <w:spacing w:after="100" w:line="280" w:lineRule="atLeast"/>
    </w:pPr>
    <w:rPr>
      <w:sz w:val="22"/>
    </w:rPr>
  </w:style>
  <w:style w:type="paragraph" w:customStyle="1" w:styleId="ListDash">
    <w:name w:val="List Dash"/>
    <w:basedOn w:val="Normal"/>
    <w:rsid w:val="00E04D4D"/>
    <w:pPr>
      <w:numPr>
        <w:numId w:val="3"/>
      </w:numPr>
      <w:spacing w:after="100" w:line="280" w:lineRule="atLeast"/>
    </w:pPr>
    <w:rPr>
      <w:sz w:val="22"/>
    </w:rPr>
  </w:style>
  <w:style w:type="paragraph" w:customStyle="1" w:styleId="ListofTFA">
    <w:name w:val="List of TFA"/>
    <w:basedOn w:val="Normal"/>
    <w:rsid w:val="00E70771"/>
    <w:pPr>
      <w:keepLines/>
      <w:tabs>
        <w:tab w:val="left" w:pos="1872"/>
        <w:tab w:val="right" w:leader="dot" w:pos="8914"/>
      </w:tabs>
      <w:spacing w:after="80" w:line="320" w:lineRule="exact"/>
      <w:ind w:left="1872" w:hanging="1872"/>
    </w:pPr>
  </w:style>
  <w:style w:type="paragraph" w:customStyle="1" w:styleId="Reference">
    <w:name w:val="Reference"/>
    <w:basedOn w:val="Normal"/>
    <w:qFormat/>
    <w:rsid w:val="00546300"/>
    <w:pPr>
      <w:tabs>
        <w:tab w:val="num" w:pos="720"/>
      </w:tabs>
      <w:spacing w:after="170" w:line="280" w:lineRule="exact"/>
      <w:ind w:left="720" w:hanging="720"/>
    </w:pPr>
    <w:rPr>
      <w:sz w:val="22"/>
    </w:rPr>
  </w:style>
  <w:style w:type="paragraph" w:customStyle="1" w:styleId="SynopsisSpace">
    <w:name w:val="Synopsis Space"/>
    <w:basedOn w:val="SynopsisText"/>
    <w:next w:val="SynopsisText"/>
    <w:rsid w:val="00546300"/>
    <w:pPr>
      <w:spacing w:line="120" w:lineRule="exact"/>
    </w:pPr>
    <w:rPr>
      <w:sz w:val="12"/>
    </w:rPr>
  </w:style>
  <w:style w:type="paragraph" w:customStyle="1" w:styleId="SynopsisText">
    <w:name w:val="Synopsis Text"/>
    <w:basedOn w:val="Normal"/>
    <w:rsid w:val="00546300"/>
    <w:pPr>
      <w:spacing w:after="60" w:line="220" w:lineRule="exact"/>
      <w:ind w:left="72" w:right="72"/>
    </w:pPr>
    <w:rPr>
      <w:sz w:val="20"/>
    </w:rPr>
  </w:style>
  <w:style w:type="paragraph" w:customStyle="1" w:styleId="SAS10">
    <w:name w:val="SAS 10"/>
    <w:basedOn w:val="Normal"/>
    <w:rsid w:val="00E70771"/>
    <w:pPr>
      <w:spacing w:line="190" w:lineRule="exact"/>
    </w:pPr>
    <w:rPr>
      <w:rFonts w:ascii="Courier New" w:hAnsi="Courier New"/>
      <w:spacing w:val="-14"/>
      <w:sz w:val="20"/>
    </w:rPr>
  </w:style>
  <w:style w:type="paragraph" w:customStyle="1" w:styleId="SAS8">
    <w:name w:val="SAS 8"/>
    <w:basedOn w:val="Normal"/>
    <w:rsid w:val="00546300"/>
    <w:pPr>
      <w:spacing w:line="150" w:lineRule="exact"/>
    </w:pPr>
    <w:rPr>
      <w:rFonts w:ascii="Courier New" w:hAnsi="Courier New"/>
      <w:spacing w:val="-10"/>
      <w:sz w:val="16"/>
    </w:rPr>
  </w:style>
  <w:style w:type="paragraph" w:styleId="Header">
    <w:name w:val="header"/>
    <w:aliases w:val="Header_En tete,wcp_Header"/>
    <w:basedOn w:val="Normal"/>
    <w:link w:val="HeaderChar"/>
    <w:rsid w:val="00546300"/>
    <w:pPr>
      <w:tabs>
        <w:tab w:val="center" w:pos="4320"/>
        <w:tab w:val="right" w:pos="8640"/>
      </w:tabs>
    </w:pPr>
    <w:rPr>
      <w:b/>
    </w:rPr>
  </w:style>
  <w:style w:type="paragraph" w:styleId="Footer">
    <w:name w:val="footer"/>
    <w:basedOn w:val="Normal"/>
    <w:link w:val="FooterChar"/>
    <w:rsid w:val="00546300"/>
    <w:pPr>
      <w:tabs>
        <w:tab w:val="right" w:pos="8640"/>
      </w:tabs>
    </w:pPr>
    <w:rPr>
      <w:sz w:val="20"/>
    </w:rPr>
  </w:style>
  <w:style w:type="paragraph" w:styleId="TOC1">
    <w:name w:val="toc 1"/>
    <w:basedOn w:val="Normal"/>
    <w:next w:val="Normal"/>
    <w:rsid w:val="00546300"/>
    <w:pPr>
      <w:tabs>
        <w:tab w:val="right" w:leader="dot" w:pos="8640"/>
      </w:tabs>
      <w:spacing w:before="227" w:after="113" w:line="280" w:lineRule="exact"/>
      <w:ind w:left="1440" w:right="561" w:hanging="1440"/>
    </w:pPr>
    <w:rPr>
      <w:caps/>
    </w:rPr>
  </w:style>
  <w:style w:type="paragraph" w:styleId="TOC2">
    <w:name w:val="toc 2"/>
    <w:basedOn w:val="TOC1"/>
    <w:next w:val="Normal"/>
    <w:rsid w:val="00546300"/>
    <w:pPr>
      <w:spacing w:before="0"/>
      <w:ind w:left="1800"/>
    </w:pPr>
    <w:rPr>
      <w:caps w:val="0"/>
    </w:rPr>
  </w:style>
  <w:style w:type="paragraph" w:styleId="TOC3">
    <w:name w:val="toc 3"/>
    <w:basedOn w:val="TOC2"/>
    <w:next w:val="Normal"/>
    <w:rsid w:val="00546300"/>
  </w:style>
  <w:style w:type="paragraph" w:customStyle="1" w:styleId="SynopsisBullet">
    <w:name w:val="Synopsis Bullet"/>
    <w:basedOn w:val="ListBullet"/>
    <w:rsid w:val="00546300"/>
    <w:pPr>
      <w:keepLines/>
      <w:numPr>
        <w:numId w:val="1"/>
      </w:numPr>
      <w:spacing w:after="80" w:line="220" w:lineRule="exact"/>
      <w:ind w:right="72"/>
    </w:pPr>
    <w:rPr>
      <w:sz w:val="20"/>
    </w:rPr>
  </w:style>
  <w:style w:type="paragraph" w:customStyle="1" w:styleId="SynopsisHead1">
    <w:name w:val="Synopsis Head 1"/>
    <w:basedOn w:val="Normal"/>
    <w:next w:val="SynopsisText"/>
    <w:rsid w:val="00546300"/>
    <w:pPr>
      <w:keepNext/>
      <w:keepLines/>
      <w:spacing w:before="120" w:after="40" w:line="220" w:lineRule="exact"/>
      <w:ind w:left="72" w:right="72"/>
    </w:pPr>
    <w:rPr>
      <w:b/>
      <w:caps/>
      <w:sz w:val="20"/>
      <w:u w:val="single"/>
    </w:rPr>
  </w:style>
  <w:style w:type="paragraph" w:customStyle="1" w:styleId="SynopsisHead2">
    <w:name w:val="Synopsis Head 2"/>
    <w:basedOn w:val="SynopsisHead1"/>
    <w:next w:val="SynopsisText"/>
    <w:rsid w:val="00546300"/>
    <w:pPr>
      <w:spacing w:before="80"/>
    </w:pPr>
    <w:rPr>
      <w:u w:val="none"/>
    </w:rPr>
  </w:style>
  <w:style w:type="paragraph" w:customStyle="1" w:styleId="TableCell10Center">
    <w:name w:val="Table Cell 10 Center"/>
    <w:basedOn w:val="TableCell10Left"/>
    <w:link w:val="TableCell10CenterChar"/>
    <w:qFormat/>
    <w:rsid w:val="00546300"/>
    <w:pPr>
      <w:jc w:val="center"/>
    </w:pPr>
  </w:style>
  <w:style w:type="paragraph" w:customStyle="1" w:styleId="TableCell12Center">
    <w:name w:val="Table Cell 12 Center"/>
    <w:basedOn w:val="TableCell12Left"/>
    <w:rsid w:val="00546300"/>
    <w:pPr>
      <w:jc w:val="center"/>
    </w:pPr>
  </w:style>
  <w:style w:type="paragraph" w:customStyle="1" w:styleId="TableofCNFigures">
    <w:name w:val="Table of CN Figures"/>
    <w:basedOn w:val="TableofFigures"/>
    <w:next w:val="Paragraph"/>
    <w:rsid w:val="00546300"/>
    <w:pPr>
      <w:ind w:left="2716" w:right="1695" w:hanging="2716"/>
    </w:pPr>
  </w:style>
  <w:style w:type="paragraph" w:styleId="TableofFigures">
    <w:name w:val="table of figures"/>
    <w:basedOn w:val="Normal"/>
    <w:qFormat/>
    <w:rsid w:val="00546300"/>
    <w:pPr>
      <w:tabs>
        <w:tab w:val="right" w:leader="dot" w:pos="8640"/>
      </w:tabs>
      <w:ind w:left="1584" w:right="562" w:hanging="1584"/>
    </w:pPr>
  </w:style>
  <w:style w:type="paragraph" w:customStyle="1" w:styleId="TOC">
    <w:name w:val="TOC"/>
    <w:basedOn w:val="Normal"/>
    <w:next w:val="Normal"/>
    <w:qFormat/>
    <w:rsid w:val="00546300"/>
    <w:pPr>
      <w:keepNext/>
      <w:keepLines/>
      <w:tabs>
        <w:tab w:val="center" w:pos="4320"/>
        <w:tab w:val="right" w:pos="8640"/>
      </w:tabs>
      <w:spacing w:before="397" w:after="227" w:line="280" w:lineRule="exact"/>
    </w:pPr>
    <w:rPr>
      <w:b/>
    </w:rPr>
  </w:style>
  <w:style w:type="paragraph" w:customStyle="1" w:styleId="TOC1XHeadSub">
    <w:name w:val="TOC 1 XHeadSub"/>
    <w:basedOn w:val="TOC1"/>
    <w:rsid w:val="00546300"/>
    <w:rPr>
      <w:caps w:val="0"/>
    </w:rPr>
  </w:style>
  <w:style w:type="paragraph" w:customStyle="1" w:styleId="TOC2XHeadSub">
    <w:name w:val="TOC 2 XHeadSub"/>
    <w:basedOn w:val="TOC2"/>
    <w:rsid w:val="00546300"/>
  </w:style>
  <w:style w:type="paragraph" w:customStyle="1" w:styleId="TOCHead">
    <w:name w:val="TOC Head"/>
    <w:basedOn w:val="TOC"/>
    <w:next w:val="Normal"/>
    <w:rsid w:val="00546300"/>
    <w:rPr>
      <w:caps/>
    </w:rPr>
  </w:style>
  <w:style w:type="paragraph" w:customStyle="1" w:styleId="XHead">
    <w:name w:val="X Head"/>
    <w:basedOn w:val="Normal"/>
    <w:next w:val="Paragraph"/>
    <w:rsid w:val="00546300"/>
    <w:pPr>
      <w:keepNext/>
      <w:tabs>
        <w:tab w:val="left" w:pos="1411"/>
      </w:tabs>
      <w:spacing w:after="160" w:line="320" w:lineRule="exact"/>
      <w:ind w:left="1411" w:hanging="1411"/>
      <w:outlineLvl w:val="0"/>
    </w:pPr>
    <w:rPr>
      <w:b/>
      <w:caps/>
      <w:sz w:val="26"/>
    </w:rPr>
  </w:style>
  <w:style w:type="paragraph" w:customStyle="1" w:styleId="XHead125">
    <w:name w:val="X Head 1.25"/>
    <w:basedOn w:val="Normal"/>
    <w:next w:val="Paragraph"/>
    <w:rsid w:val="00E70771"/>
    <w:pPr>
      <w:keepNext/>
      <w:tabs>
        <w:tab w:val="left" w:pos="1800"/>
      </w:tabs>
      <w:spacing w:after="160" w:line="320" w:lineRule="exact"/>
      <w:ind w:left="1800" w:hanging="1800"/>
      <w:outlineLvl w:val="0"/>
    </w:pPr>
    <w:rPr>
      <w:b/>
      <w:u w:val="single"/>
    </w:rPr>
  </w:style>
  <w:style w:type="paragraph" w:customStyle="1" w:styleId="XHead150">
    <w:name w:val="X Head 1.50"/>
    <w:basedOn w:val="Normal"/>
    <w:next w:val="Paragraph"/>
    <w:rsid w:val="00E70771"/>
    <w:pPr>
      <w:keepNext/>
      <w:tabs>
        <w:tab w:val="left" w:pos="2160"/>
      </w:tabs>
      <w:spacing w:after="160" w:line="320" w:lineRule="exact"/>
      <w:ind w:left="2160" w:hanging="2160"/>
      <w:outlineLvl w:val="0"/>
    </w:pPr>
    <w:rPr>
      <w:b/>
      <w:u w:val="single"/>
    </w:rPr>
  </w:style>
  <w:style w:type="paragraph" w:customStyle="1" w:styleId="XHead175">
    <w:name w:val="X Head 1.75"/>
    <w:basedOn w:val="Normal"/>
    <w:next w:val="Paragraph"/>
    <w:rsid w:val="00E70771"/>
    <w:pPr>
      <w:keepNext/>
      <w:tabs>
        <w:tab w:val="left" w:pos="2520"/>
      </w:tabs>
      <w:spacing w:after="160" w:line="320" w:lineRule="exact"/>
      <w:ind w:left="2520" w:hanging="2520"/>
      <w:outlineLvl w:val="0"/>
    </w:pPr>
    <w:rPr>
      <w:b/>
      <w:u w:val="single"/>
    </w:rPr>
  </w:style>
  <w:style w:type="paragraph" w:styleId="Caption">
    <w:name w:val="caption"/>
    <w:basedOn w:val="Normal"/>
    <w:next w:val="Normal"/>
    <w:rsid w:val="00546300"/>
    <w:pPr>
      <w:keepNext/>
      <w:spacing w:after="20" w:line="260" w:lineRule="exact"/>
    </w:pPr>
    <w:rPr>
      <w:b/>
      <w:bCs/>
      <w:szCs w:val="20"/>
    </w:rPr>
  </w:style>
  <w:style w:type="paragraph" w:customStyle="1" w:styleId="XHeadSub">
    <w:name w:val="XHeadSub"/>
    <w:basedOn w:val="Heading1NoNum"/>
    <w:next w:val="Paragraph"/>
    <w:rsid w:val="00E70771"/>
    <w:pPr>
      <w:spacing w:after="120" w:line="320" w:lineRule="exact"/>
      <w:ind w:left="1411" w:hanging="1411"/>
    </w:pPr>
    <w:rPr>
      <w:u w:val="none"/>
    </w:rPr>
  </w:style>
  <w:style w:type="paragraph" w:customStyle="1" w:styleId="xInstrux">
    <w:name w:val="xInstrux"/>
    <w:basedOn w:val="Normal"/>
    <w:link w:val="xInstruxChar"/>
    <w:rsid w:val="00546300"/>
    <w:pPr>
      <w:spacing w:after="120" w:line="280" w:lineRule="exact"/>
    </w:pPr>
    <w:rPr>
      <w:rFonts w:eastAsia="Times New Roman"/>
      <w:b/>
      <w:color w:val="FF0000"/>
      <w:sz w:val="20"/>
      <w:szCs w:val="28"/>
      <w:lang w:eastAsia="ja-JP"/>
    </w:rPr>
  </w:style>
  <w:style w:type="character" w:customStyle="1" w:styleId="xInstruxChar">
    <w:name w:val="xInstrux Char"/>
    <w:link w:val="xInstrux"/>
    <w:rsid w:val="00FB50A5"/>
    <w:rPr>
      <w:rFonts w:ascii="Arial" w:eastAsia="Times New Roman" w:hAnsi="Arial"/>
      <w:b/>
      <w:color w:val="FF0000"/>
      <w:szCs w:val="28"/>
      <w:lang w:eastAsia="ja-JP"/>
    </w:rPr>
  </w:style>
  <w:style w:type="paragraph" w:styleId="TOC4">
    <w:name w:val="toc 4"/>
    <w:basedOn w:val="TOC3"/>
    <w:next w:val="Normal"/>
    <w:rsid w:val="00546300"/>
  </w:style>
  <w:style w:type="paragraph" w:customStyle="1" w:styleId="HeadingAppFiTitle">
    <w:name w:val="Heading App FiTitle"/>
    <w:basedOn w:val="Normal"/>
    <w:next w:val="Paragraph"/>
    <w:rsid w:val="00E70771"/>
    <w:pPr>
      <w:keepNext/>
      <w:tabs>
        <w:tab w:val="left" w:pos="1584"/>
      </w:tabs>
      <w:spacing w:after="57" w:line="280" w:lineRule="exact"/>
      <w:ind w:left="1584" w:hanging="1584"/>
      <w:outlineLvl w:val="4"/>
    </w:pPr>
    <w:rPr>
      <w:b/>
      <w:color w:val="080808"/>
    </w:rPr>
  </w:style>
  <w:style w:type="paragraph" w:customStyle="1" w:styleId="HeadingAppPhTitle">
    <w:name w:val="Heading App PhTitle"/>
    <w:basedOn w:val="HeadingAppFiTitle"/>
    <w:next w:val="Paragraph"/>
    <w:rsid w:val="00E70771"/>
    <w:rPr>
      <w:color w:val="1C1C1C"/>
    </w:rPr>
  </w:style>
  <w:style w:type="paragraph" w:styleId="TOC5">
    <w:name w:val="toc 5"/>
    <w:basedOn w:val="TOC4"/>
    <w:next w:val="Normal"/>
    <w:rsid w:val="00546300"/>
  </w:style>
  <w:style w:type="paragraph" w:styleId="TOC9">
    <w:name w:val="toc 9"/>
    <w:basedOn w:val="Normal"/>
    <w:next w:val="Normal"/>
    <w:autoRedefine/>
    <w:semiHidden/>
    <w:rsid w:val="00E70771"/>
    <w:pPr>
      <w:ind w:left="1920"/>
    </w:pPr>
  </w:style>
  <w:style w:type="paragraph" w:styleId="BalloonText">
    <w:name w:val="Balloon Text"/>
    <w:basedOn w:val="Normal"/>
    <w:semiHidden/>
    <w:rsid w:val="00FB7DD3"/>
    <w:rPr>
      <w:rFonts w:ascii="Tahoma" w:eastAsia="Times New Roman" w:hAnsi="Tahoma" w:cs="Tahoma"/>
      <w:sz w:val="16"/>
      <w:szCs w:val="16"/>
      <w:lang w:eastAsia="en-US"/>
    </w:rPr>
  </w:style>
  <w:style w:type="character" w:styleId="CommentReference">
    <w:name w:val="annotation reference"/>
    <w:aliases w:val="-H18,Annotationmark"/>
    <w:uiPriority w:val="99"/>
    <w:qFormat/>
    <w:rsid w:val="00FB7DD3"/>
    <w:rPr>
      <w:sz w:val="16"/>
      <w:szCs w:val="16"/>
    </w:rPr>
  </w:style>
  <w:style w:type="paragraph" w:styleId="CommentText">
    <w:name w:val="annotation text"/>
    <w:aliases w:val=" Ch,Comment Text Char Char Char Char Char Char1 Ch,Comment Text Char Char1,Comment Text Char Char1 Char Char,Comment Text Char1 Char Char Char Char1 Char,Comment Text Char2,Comment Text Char2 Char Char,Comment Text Char2 Char Char Char Char"/>
    <w:basedOn w:val="Normal"/>
    <w:link w:val="CommentTextChar"/>
    <w:uiPriority w:val="99"/>
    <w:qFormat/>
    <w:rsid w:val="00FB7DD3"/>
    <w:rPr>
      <w:rFonts w:ascii="Times New Roman" w:eastAsia="Times New Roman" w:hAnsi="Times New Roman"/>
      <w:sz w:val="20"/>
      <w:szCs w:val="20"/>
      <w:lang w:eastAsia="en-US"/>
    </w:rPr>
  </w:style>
  <w:style w:type="paragraph" w:styleId="CommentSubject">
    <w:name w:val="annotation subject"/>
    <w:basedOn w:val="CommentText"/>
    <w:next w:val="CommentText"/>
    <w:semiHidden/>
    <w:rsid w:val="00FB7DD3"/>
    <w:rPr>
      <w:b/>
      <w:bCs/>
    </w:rPr>
  </w:style>
  <w:style w:type="character" w:styleId="PageNumber">
    <w:name w:val="page number"/>
    <w:basedOn w:val="DefaultParagraphFont"/>
    <w:rsid w:val="00546300"/>
  </w:style>
  <w:style w:type="character" w:styleId="FollowedHyperlink">
    <w:name w:val="FollowedHyperlink"/>
    <w:basedOn w:val="DefaultParagraphFont"/>
    <w:rsid w:val="00546300"/>
    <w:rPr>
      <w:color w:val="0000FF"/>
      <w:u w:val="none"/>
    </w:rPr>
  </w:style>
  <w:style w:type="paragraph" w:customStyle="1" w:styleId="HeadingFigureFiTitle">
    <w:name w:val="Heading Figure FiTitle"/>
    <w:basedOn w:val="Normal"/>
    <w:next w:val="Paragraph"/>
    <w:rsid w:val="00E70771"/>
    <w:pPr>
      <w:keepNext/>
      <w:tabs>
        <w:tab w:val="left" w:pos="1152"/>
      </w:tabs>
      <w:spacing w:before="113" w:after="57" w:line="280" w:lineRule="exact"/>
      <w:ind w:left="1152" w:hanging="1152"/>
      <w:outlineLvl w:val="6"/>
    </w:pPr>
    <w:rPr>
      <w:b/>
    </w:rPr>
  </w:style>
  <w:style w:type="paragraph" w:customStyle="1" w:styleId="HeadingFigurePhTitle">
    <w:name w:val="Heading Figure PhTitle"/>
    <w:basedOn w:val="Normal"/>
    <w:next w:val="Paragraph"/>
    <w:rsid w:val="00E70771"/>
    <w:pPr>
      <w:keepNext/>
      <w:tabs>
        <w:tab w:val="left" w:pos="1152"/>
      </w:tabs>
      <w:spacing w:before="113" w:after="57" w:line="280" w:lineRule="exact"/>
      <w:ind w:left="1152" w:hanging="1152"/>
      <w:outlineLvl w:val="6"/>
    </w:pPr>
    <w:rPr>
      <w:b/>
    </w:rPr>
  </w:style>
  <w:style w:type="table" w:styleId="TableGrid">
    <w:name w:val="Table Grid"/>
    <w:basedOn w:val="TableNormal"/>
    <w:rsid w:val="00FB7DD3"/>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FB7DD3"/>
    <w:pPr>
      <w:ind w:left="720"/>
    </w:pPr>
    <w:rPr>
      <w:rFonts w:ascii="Times New Roman" w:eastAsia="Times New Roman" w:hAnsi="Times New Roman"/>
      <w:lang w:eastAsia="en-US"/>
    </w:rPr>
  </w:style>
  <w:style w:type="paragraph" w:customStyle="1" w:styleId="HeadingTableFiTitle">
    <w:name w:val="Heading Table FiTitle"/>
    <w:basedOn w:val="Normal"/>
    <w:next w:val="Paragraph"/>
    <w:rsid w:val="00E70771"/>
    <w:pPr>
      <w:keepNext/>
      <w:tabs>
        <w:tab w:val="left" w:pos="1152"/>
      </w:tabs>
      <w:spacing w:before="113" w:after="57" w:line="280" w:lineRule="exact"/>
      <w:ind w:left="1152" w:hanging="1152"/>
      <w:outlineLvl w:val="6"/>
    </w:pPr>
    <w:rPr>
      <w:b/>
      <w:color w:val="111111"/>
    </w:rPr>
  </w:style>
  <w:style w:type="paragraph" w:customStyle="1" w:styleId="Level1Centered">
    <w:name w:val="Level 1 Centered"/>
    <w:basedOn w:val="Normal"/>
    <w:link w:val="Level1CenteredChar"/>
    <w:rsid w:val="00FB50A5"/>
    <w:pPr>
      <w:keepNext/>
      <w:keepLines/>
      <w:spacing w:before="80" w:after="120" w:line="320" w:lineRule="exact"/>
      <w:jc w:val="center"/>
    </w:pPr>
    <w:rPr>
      <w:rFonts w:eastAsia="Times New Roman"/>
      <w:b/>
      <w:lang w:eastAsia="en-US"/>
    </w:rPr>
  </w:style>
  <w:style w:type="character" w:customStyle="1" w:styleId="Level1CenteredChar">
    <w:name w:val="Level 1 Centered Char"/>
    <w:link w:val="Level1Centered"/>
    <w:rsid w:val="00FB50A5"/>
    <w:rPr>
      <w:rFonts w:ascii="Arial" w:hAnsi="Arial" w:cs="Arial"/>
      <w:b/>
      <w:sz w:val="24"/>
      <w:szCs w:val="24"/>
      <w:lang w:val="en-US" w:eastAsia="en-US" w:bidi="ar-SA"/>
    </w:rPr>
  </w:style>
  <w:style w:type="paragraph" w:customStyle="1" w:styleId="HeadingTablePhTitle">
    <w:name w:val="Heading Table PhTitle"/>
    <w:basedOn w:val="HeadingTableFiTitle"/>
    <w:next w:val="Paragraph"/>
    <w:rsid w:val="00E70771"/>
    <w:rPr>
      <w:color w:val="292929"/>
    </w:rPr>
  </w:style>
  <w:style w:type="paragraph" w:customStyle="1" w:styleId="TableCellLeft">
    <w:name w:val="Table Cell Left"/>
    <w:basedOn w:val="Paragraph"/>
    <w:rsid w:val="00FB50A5"/>
    <w:pPr>
      <w:keepNext/>
      <w:keepLines/>
      <w:spacing w:before="50" w:after="50" w:line="240" w:lineRule="exact"/>
    </w:pPr>
    <w:rPr>
      <w:rFonts w:eastAsia="Times New Roman"/>
      <w:sz w:val="20"/>
      <w:szCs w:val="20"/>
      <w:lang w:eastAsia="en-US"/>
    </w:rPr>
  </w:style>
  <w:style w:type="paragraph" w:styleId="ListParagraph">
    <w:name w:val="List Paragraph"/>
    <w:basedOn w:val="Normal"/>
    <w:uiPriority w:val="34"/>
    <w:qFormat/>
    <w:rsid w:val="00546300"/>
    <w:pPr>
      <w:ind w:left="720"/>
      <w:contextualSpacing/>
    </w:pPr>
    <w:rPr>
      <w:sz w:val="22"/>
    </w:rPr>
  </w:style>
  <w:style w:type="paragraph" w:customStyle="1" w:styleId="Level-Q">
    <w:name w:val="Level-Q"/>
    <w:basedOn w:val="Normal"/>
    <w:rsid w:val="00FB50A5"/>
    <w:pPr>
      <w:keepNext/>
      <w:spacing w:before="80" w:after="120" w:line="320" w:lineRule="exact"/>
      <w:ind w:left="720" w:hanging="720"/>
    </w:pPr>
    <w:rPr>
      <w:rFonts w:eastAsia="Times New Roman"/>
      <w:b/>
      <w:bCs/>
      <w:sz w:val="28"/>
      <w:szCs w:val="20"/>
      <w:lang w:eastAsia="en-US"/>
    </w:rPr>
  </w:style>
  <w:style w:type="paragraph" w:styleId="FootnoteText">
    <w:name w:val="footnote text"/>
    <w:basedOn w:val="Normal"/>
    <w:semiHidden/>
    <w:rsid w:val="00826BC9"/>
    <w:rPr>
      <w:sz w:val="20"/>
      <w:szCs w:val="20"/>
    </w:rPr>
  </w:style>
  <w:style w:type="character" w:styleId="FootnoteReference">
    <w:name w:val="footnote reference"/>
    <w:semiHidden/>
    <w:rsid w:val="00826BC9"/>
    <w:rPr>
      <w:vertAlign w:val="superscript"/>
    </w:rPr>
  </w:style>
  <w:style w:type="paragraph" w:customStyle="1" w:styleId="TextTi12">
    <w:name w:val="Text:Ti12"/>
    <w:basedOn w:val="Normal"/>
    <w:link w:val="TextTi12Char"/>
    <w:rsid w:val="00417466"/>
    <w:pPr>
      <w:spacing w:after="170" w:line="280" w:lineRule="atLeast"/>
      <w:jc w:val="both"/>
    </w:pPr>
    <w:rPr>
      <w:rFonts w:ascii="Times New Roman" w:eastAsia="Times New Roman" w:hAnsi="Times New Roman"/>
      <w:szCs w:val="20"/>
      <w:lang w:eastAsia="de-DE"/>
    </w:rPr>
  </w:style>
  <w:style w:type="character" w:customStyle="1" w:styleId="TextTi12Char">
    <w:name w:val="Text:Ti12 Char"/>
    <w:link w:val="TextTi12"/>
    <w:rsid w:val="00417466"/>
    <w:rPr>
      <w:sz w:val="24"/>
      <w:lang w:val="en-US" w:eastAsia="de-DE" w:bidi="ar-SA"/>
    </w:rPr>
  </w:style>
  <w:style w:type="paragraph" w:customStyle="1" w:styleId="Text">
    <w:name w:val="Text"/>
    <w:basedOn w:val="Normal"/>
    <w:rsid w:val="00C406D4"/>
    <w:pPr>
      <w:spacing w:before="80" w:after="160" w:line="360" w:lineRule="exact"/>
    </w:pPr>
    <w:rPr>
      <w:rFonts w:eastAsia="Times New Roman"/>
      <w:szCs w:val="20"/>
      <w:lang w:eastAsia="en-US"/>
    </w:rPr>
  </w:style>
  <w:style w:type="paragraph" w:customStyle="1" w:styleId="ListBulletSub">
    <w:name w:val="List Bullet Sub"/>
    <w:basedOn w:val="ListBullet"/>
    <w:rsid w:val="00C970B1"/>
    <w:pPr>
      <w:numPr>
        <w:numId w:val="0"/>
      </w:numPr>
      <w:tabs>
        <w:tab w:val="left" w:pos="432"/>
      </w:tabs>
      <w:spacing w:after="140" w:line="300" w:lineRule="exact"/>
      <w:ind w:left="720"/>
    </w:pPr>
    <w:rPr>
      <w:rFonts w:eastAsia="Times New Roman"/>
      <w:sz w:val="24"/>
      <w:lang w:eastAsia="en-US"/>
    </w:rPr>
  </w:style>
  <w:style w:type="character" w:customStyle="1" w:styleId="BodyTextIndentChar">
    <w:name w:val="Body Text Indent Char"/>
    <w:link w:val="BodyTextIndent"/>
    <w:rsid w:val="00194E33"/>
    <w:rPr>
      <w:rFonts w:eastAsia="Times New Roman"/>
      <w:sz w:val="24"/>
      <w:szCs w:val="24"/>
    </w:rPr>
  </w:style>
  <w:style w:type="paragraph" w:customStyle="1" w:styleId="Level2">
    <w:name w:val="Level 2"/>
    <w:basedOn w:val="Paragraph"/>
    <w:next w:val="Paragraph"/>
    <w:rsid w:val="00A348A3"/>
    <w:pPr>
      <w:keepNext/>
      <w:keepLines/>
      <w:tabs>
        <w:tab w:val="left" w:pos="0"/>
        <w:tab w:val="left" w:pos="720"/>
      </w:tabs>
      <w:spacing w:before="60" w:after="120" w:line="320" w:lineRule="exact"/>
      <w:ind w:left="720" w:hanging="720"/>
    </w:pPr>
    <w:rPr>
      <w:rFonts w:eastAsia="Times New Roman"/>
      <w:b/>
      <w:caps/>
      <w:sz w:val="24"/>
      <w:szCs w:val="20"/>
      <w:lang w:eastAsia="en-US"/>
    </w:rPr>
  </w:style>
  <w:style w:type="paragraph" w:styleId="Revision">
    <w:name w:val="Revision"/>
    <w:hidden/>
    <w:uiPriority w:val="99"/>
    <w:semiHidden/>
    <w:rsid w:val="005E1156"/>
    <w:rPr>
      <w:lang w:eastAsia="zh-CN"/>
    </w:rPr>
  </w:style>
  <w:style w:type="character" w:customStyle="1" w:styleId="AppTitleChar">
    <w:name w:val="App Title Char"/>
    <w:link w:val="AppTitle"/>
    <w:rsid w:val="003B561A"/>
    <w:rPr>
      <w:rFonts w:ascii="Arial" w:hAnsi="Arial"/>
      <w:b/>
      <w:sz w:val="28"/>
      <w:szCs w:val="24"/>
      <w:lang w:eastAsia="zh-CN"/>
    </w:rPr>
  </w:style>
  <w:style w:type="character" w:customStyle="1" w:styleId="CommentTextChar">
    <w:name w:val="Comment Text Char"/>
    <w:aliases w:val=" Ch Char,Comment Text Char Char Char Char Char Char1 Ch Char,Comment Text Char Char1 Char,Comment Text Char Char1 Char Char Char,Comment Text Char1 Char Char Char Char1 Char Char,Comment Text Char2 Char"/>
    <w:link w:val="CommentText"/>
    <w:uiPriority w:val="99"/>
    <w:rsid w:val="00EF296B"/>
    <w:rPr>
      <w:rFonts w:eastAsia="Times New Roman"/>
    </w:rPr>
  </w:style>
  <w:style w:type="paragraph" w:customStyle="1" w:styleId="Greeninstructionpara">
    <w:name w:val="Green instruction para"/>
    <w:basedOn w:val="Normal"/>
    <w:link w:val="GreeninstructionparaChar"/>
    <w:qFormat/>
    <w:rsid w:val="00316BA8"/>
    <w:pPr>
      <w:spacing w:after="120" w:line="280" w:lineRule="exact"/>
    </w:pPr>
    <w:rPr>
      <w:b/>
      <w:bCs/>
      <w:i/>
      <w:iCs/>
      <w:color w:val="008000"/>
      <w:sz w:val="20"/>
      <w:szCs w:val="20"/>
    </w:rPr>
  </w:style>
  <w:style w:type="character" w:customStyle="1" w:styleId="GreeninstructionparaChar">
    <w:name w:val="Green instruction para Char"/>
    <w:link w:val="Greeninstructionpara"/>
    <w:rsid w:val="00316BA8"/>
    <w:rPr>
      <w:rFonts w:ascii="Arial" w:hAnsi="Arial"/>
      <w:b/>
      <w:bCs/>
      <w:i/>
      <w:iCs/>
      <w:color w:val="008000"/>
      <w:lang w:eastAsia="zh-CN"/>
    </w:rPr>
  </w:style>
  <w:style w:type="character" w:customStyle="1" w:styleId="Greentextembedded">
    <w:name w:val="Green text embedded"/>
    <w:qFormat/>
    <w:rsid w:val="008267C5"/>
    <w:rPr>
      <w:rFonts w:ascii="Arial" w:hAnsi="Arial"/>
      <w:b/>
      <w:i/>
      <w:color w:val="008000"/>
      <w:sz w:val="20"/>
      <w:u w:val="none"/>
      <w:lang w:eastAsia="zh-CN"/>
    </w:rPr>
  </w:style>
  <w:style w:type="paragraph" w:customStyle="1" w:styleId="Redinstructions">
    <w:name w:val="Red instructions"/>
    <w:basedOn w:val="Greeninstructionpara"/>
    <w:link w:val="RedinstructionsChar"/>
    <w:qFormat/>
    <w:rsid w:val="00F176FC"/>
    <w:pPr>
      <w:ind w:left="450" w:hanging="450"/>
    </w:pPr>
    <w:rPr>
      <w:b w:val="0"/>
      <w:i w:val="0"/>
      <w:color w:val="FF0000"/>
      <w:sz w:val="22"/>
    </w:rPr>
  </w:style>
  <w:style w:type="character" w:customStyle="1" w:styleId="RedinstructionsChar">
    <w:name w:val="Red instructions Char"/>
    <w:link w:val="Redinstructions"/>
    <w:rsid w:val="00F176FC"/>
    <w:rPr>
      <w:rFonts w:ascii="Arial" w:hAnsi="Arial"/>
      <w:color w:val="FF0000"/>
      <w:sz w:val="22"/>
      <w:lang w:eastAsia="zh-CN"/>
    </w:rPr>
  </w:style>
  <w:style w:type="character" w:customStyle="1" w:styleId="Heading3Char">
    <w:name w:val="Heading 3 Char"/>
    <w:aliases w:val="PDP Heading 3 Char,Titre 31 Char"/>
    <w:link w:val="Heading3"/>
    <w:rsid w:val="00EA5769"/>
    <w:rPr>
      <w:rFonts w:ascii="Arial" w:hAnsi="Arial" w:cs="Arial"/>
      <w:b/>
      <w:bCs/>
      <w:iCs/>
      <w:kern w:val="32"/>
      <w:sz w:val="24"/>
      <w:szCs w:val="26"/>
      <w:u w:val="single"/>
      <w:lang w:eastAsia="zh-CN"/>
    </w:rPr>
  </w:style>
  <w:style w:type="character" w:customStyle="1" w:styleId="Greenheadingembedded">
    <w:name w:val="Green heading embedded"/>
    <w:qFormat/>
    <w:rsid w:val="00637E92"/>
    <w:rPr>
      <w:rFonts w:ascii="Arial" w:hAnsi="Arial"/>
      <w:b w:val="0"/>
      <w:i/>
      <w:color w:val="008000"/>
      <w:sz w:val="20"/>
      <w:u w:val="none"/>
      <w:lang w:eastAsia="zh-CN"/>
    </w:rPr>
  </w:style>
  <w:style w:type="paragraph" w:customStyle="1" w:styleId="Greenoptiontext">
    <w:name w:val="Green option text"/>
    <w:basedOn w:val="Normal"/>
    <w:link w:val="GreenoptiontextChar"/>
    <w:qFormat/>
    <w:rsid w:val="00637E92"/>
    <w:pPr>
      <w:spacing w:after="100" w:line="240" w:lineRule="exact"/>
      <w:ind w:left="720"/>
    </w:pPr>
    <w:rPr>
      <w:b/>
      <w:i/>
      <w:color w:val="008000"/>
      <w:sz w:val="20"/>
      <w:szCs w:val="20"/>
    </w:rPr>
  </w:style>
  <w:style w:type="character" w:customStyle="1" w:styleId="GreenoptiontextChar">
    <w:name w:val="Green option text Char"/>
    <w:link w:val="Greenoptiontext"/>
    <w:rsid w:val="00637E92"/>
    <w:rPr>
      <w:rFonts w:ascii="Arial" w:hAnsi="Arial"/>
      <w:b/>
      <w:i/>
      <w:color w:val="008000"/>
      <w:lang w:eastAsia="zh-CN"/>
    </w:rPr>
  </w:style>
  <w:style w:type="paragraph" w:customStyle="1" w:styleId="Default">
    <w:name w:val="Default"/>
    <w:uiPriority w:val="99"/>
    <w:rsid w:val="008326DA"/>
    <w:pPr>
      <w:autoSpaceDE w:val="0"/>
      <w:autoSpaceDN w:val="0"/>
      <w:adjustRightInd w:val="0"/>
    </w:pPr>
    <w:rPr>
      <w:color w:val="000000"/>
    </w:rPr>
  </w:style>
  <w:style w:type="character" w:customStyle="1" w:styleId="apple-converted-space">
    <w:name w:val="apple-converted-space"/>
    <w:rsid w:val="00660F36"/>
  </w:style>
  <w:style w:type="character" w:customStyle="1" w:styleId="ListTextChar">
    <w:name w:val="List Text Char"/>
    <w:link w:val="ListText"/>
    <w:rsid w:val="002F1F21"/>
    <w:rPr>
      <w:rFonts w:ascii="Arial" w:hAnsi="Arial"/>
      <w:sz w:val="22"/>
      <w:szCs w:val="24"/>
      <w:lang w:eastAsia="zh-CN"/>
    </w:rPr>
  </w:style>
  <w:style w:type="paragraph" w:customStyle="1" w:styleId="Greenbulletinstructions">
    <w:name w:val="Green bullet instructions"/>
    <w:basedOn w:val="Greeninstructionpara"/>
    <w:link w:val="GreenbulletinstructionsChar"/>
    <w:qFormat/>
    <w:rsid w:val="00310654"/>
    <w:pPr>
      <w:tabs>
        <w:tab w:val="num" w:pos="720"/>
      </w:tabs>
      <w:spacing w:line="240" w:lineRule="exact"/>
      <w:ind w:left="720" w:hanging="720"/>
    </w:pPr>
  </w:style>
  <w:style w:type="character" w:customStyle="1" w:styleId="GreenbulletinstructionsChar">
    <w:name w:val="Green bullet instructions Char"/>
    <w:basedOn w:val="GreeninstructionparaChar"/>
    <w:link w:val="Greenbulletinstructions"/>
    <w:rsid w:val="00310654"/>
    <w:rPr>
      <w:rFonts w:ascii="Arial" w:hAnsi="Arial"/>
      <w:b/>
      <w:bCs/>
      <w:i/>
      <w:iCs/>
      <w:color w:val="008000"/>
      <w:sz w:val="20"/>
      <w:szCs w:val="20"/>
      <w:lang w:eastAsia="zh-CN"/>
    </w:rPr>
  </w:style>
  <w:style w:type="character" w:customStyle="1" w:styleId="TableCell10LeftChar">
    <w:name w:val="Table Cell 10 Left Char"/>
    <w:link w:val="TableCell10Left"/>
    <w:locked/>
    <w:rsid w:val="00AE2638"/>
    <w:rPr>
      <w:rFonts w:ascii="Arial" w:hAnsi="Arial"/>
      <w:szCs w:val="24"/>
      <w:lang w:eastAsia="zh-CN"/>
    </w:rPr>
  </w:style>
  <w:style w:type="character" w:customStyle="1" w:styleId="TableCell10CenterChar">
    <w:name w:val="Table Cell 10 Center Char"/>
    <w:link w:val="TableCell10Center"/>
    <w:locked/>
    <w:rsid w:val="00AE2638"/>
    <w:rPr>
      <w:rFonts w:ascii="Arial" w:hAnsi="Arial"/>
      <w:szCs w:val="24"/>
      <w:lang w:eastAsia="zh-CN"/>
    </w:rPr>
  </w:style>
  <w:style w:type="paragraph" w:customStyle="1" w:styleId="TableCell11Center">
    <w:name w:val="Table Cell 11 Center"/>
    <w:basedOn w:val="TableCell11Left"/>
    <w:rsid w:val="00546300"/>
    <w:pPr>
      <w:jc w:val="center"/>
    </w:pPr>
  </w:style>
  <w:style w:type="paragraph" w:customStyle="1" w:styleId="TableCell11Left">
    <w:name w:val="Table Cell 11 Left"/>
    <w:basedOn w:val="Normal"/>
    <w:rsid w:val="00546300"/>
    <w:pPr>
      <w:keepLines/>
      <w:spacing w:before="50" w:after="50" w:line="240" w:lineRule="exact"/>
    </w:pPr>
    <w:rPr>
      <w:sz w:val="22"/>
    </w:rPr>
  </w:style>
  <w:style w:type="character" w:customStyle="1" w:styleId="TabFigFooterChar">
    <w:name w:val="TabFig Footer Char"/>
    <w:link w:val="TabFigFooter"/>
    <w:locked/>
    <w:rsid w:val="00C87A06"/>
    <w:rPr>
      <w:rFonts w:ascii="Arial" w:hAnsi="Arial"/>
      <w:szCs w:val="24"/>
      <w:lang w:eastAsia="zh-CN"/>
    </w:rPr>
  </w:style>
  <w:style w:type="character" w:customStyle="1" w:styleId="gmail-msoins">
    <w:name w:val="gmail-msoins"/>
    <w:basedOn w:val="DefaultParagraphFont"/>
    <w:rsid w:val="00AD2BBF"/>
  </w:style>
  <w:style w:type="paragraph" w:customStyle="1" w:styleId="AppSPTitle">
    <w:name w:val="App SP Title"/>
    <w:basedOn w:val="Normal"/>
    <w:next w:val="Paragraph"/>
    <w:rsid w:val="00546300"/>
    <w:pPr>
      <w:keepNext/>
      <w:keepLines/>
      <w:pageBreakBefore/>
      <w:tabs>
        <w:tab w:val="num" w:pos="720"/>
      </w:tabs>
      <w:spacing w:after="200" w:line="280" w:lineRule="exact"/>
      <w:ind w:left="720" w:hanging="720"/>
      <w:jc w:val="center"/>
    </w:pPr>
    <w:rPr>
      <w:b/>
      <w:sz w:val="28"/>
    </w:rPr>
  </w:style>
  <w:style w:type="paragraph" w:customStyle="1" w:styleId="AppSPHeading1">
    <w:name w:val="App SP Heading 1"/>
    <w:basedOn w:val="Normal"/>
    <w:next w:val="Paragraph"/>
    <w:rsid w:val="00E04D4D"/>
    <w:pPr>
      <w:keepNext/>
      <w:numPr>
        <w:ilvl w:val="1"/>
        <w:numId w:val="7"/>
      </w:numPr>
      <w:tabs>
        <w:tab w:val="left" w:pos="1412"/>
      </w:tabs>
      <w:spacing w:after="160" w:line="300" w:lineRule="exact"/>
      <w:ind w:left="1412" w:hanging="1412"/>
    </w:pPr>
    <w:rPr>
      <w:b/>
      <w:caps/>
      <w:u w:val="single"/>
      <w:lang w:val="hu-HU"/>
    </w:rPr>
  </w:style>
  <w:style w:type="paragraph" w:customStyle="1" w:styleId="AppSPHeading2">
    <w:name w:val="App SP Heading 2"/>
    <w:basedOn w:val="AppSPHeading1"/>
    <w:next w:val="Paragraph"/>
    <w:rsid w:val="00546300"/>
    <w:pPr>
      <w:numPr>
        <w:ilvl w:val="2"/>
      </w:numPr>
      <w:spacing w:after="100" w:line="260" w:lineRule="exact"/>
      <w:ind w:left="1412" w:hanging="1412"/>
    </w:pPr>
    <w:rPr>
      <w:u w:val="none"/>
    </w:rPr>
  </w:style>
  <w:style w:type="paragraph" w:customStyle="1" w:styleId="AppSPHeading3">
    <w:name w:val="App SP Heading 3"/>
    <w:basedOn w:val="AppSPHeading2"/>
    <w:next w:val="Paragraph"/>
    <w:rsid w:val="00546300"/>
    <w:pPr>
      <w:numPr>
        <w:ilvl w:val="3"/>
      </w:numPr>
      <w:spacing w:after="60" w:line="280" w:lineRule="exact"/>
      <w:ind w:left="1412" w:hanging="1412"/>
    </w:pPr>
    <w:rPr>
      <w:caps w:val="0"/>
      <w:u w:val="single"/>
    </w:rPr>
  </w:style>
  <w:style w:type="paragraph" w:customStyle="1" w:styleId="AppSPHeading4">
    <w:name w:val="App SP Heading 4"/>
    <w:basedOn w:val="AppSPHeading3"/>
    <w:next w:val="Paragraph"/>
    <w:rsid w:val="00546300"/>
    <w:pPr>
      <w:numPr>
        <w:ilvl w:val="4"/>
      </w:numPr>
      <w:spacing w:after="20" w:line="260" w:lineRule="exact"/>
      <w:ind w:left="1412" w:hanging="1412"/>
    </w:pPr>
    <w:rPr>
      <w:u w:val="none"/>
    </w:rPr>
  </w:style>
  <w:style w:type="paragraph" w:customStyle="1" w:styleId="SynopsisDash">
    <w:name w:val="Synopsis Dash"/>
    <w:basedOn w:val="ListDash"/>
    <w:rsid w:val="00546300"/>
    <w:pPr>
      <w:keepLines/>
      <w:spacing w:after="80" w:line="220" w:lineRule="exact"/>
      <w:ind w:left="403" w:right="72" w:hanging="331"/>
    </w:pPr>
    <w:rPr>
      <w:sz w:val="20"/>
      <w:szCs w:val="22"/>
    </w:rPr>
  </w:style>
  <w:style w:type="paragraph" w:customStyle="1" w:styleId="TableCell9Left">
    <w:name w:val="Table Cell 9 Left"/>
    <w:basedOn w:val="Normal"/>
    <w:rsid w:val="00546300"/>
    <w:pPr>
      <w:keepLines/>
      <w:spacing w:before="50" w:after="50" w:line="240" w:lineRule="exact"/>
    </w:pPr>
    <w:rPr>
      <w:sz w:val="18"/>
      <w:szCs w:val="22"/>
    </w:rPr>
  </w:style>
  <w:style w:type="paragraph" w:customStyle="1" w:styleId="TableCell9Center">
    <w:name w:val="Table Cell 9 Center"/>
    <w:basedOn w:val="TableCell9Left"/>
    <w:rsid w:val="00546300"/>
    <w:pPr>
      <w:jc w:val="center"/>
    </w:pPr>
  </w:style>
  <w:style w:type="paragraph" w:customStyle="1" w:styleId="XHeadNonCN">
    <w:name w:val="X Head NonCN"/>
    <w:basedOn w:val="XHead"/>
    <w:next w:val="Paragraph"/>
    <w:rsid w:val="00546300"/>
  </w:style>
  <w:style w:type="paragraph" w:customStyle="1" w:styleId="XHead2">
    <w:name w:val="X Head 2"/>
    <w:basedOn w:val="Heading1"/>
    <w:next w:val="Paragraph"/>
    <w:rsid w:val="00546300"/>
    <w:pPr>
      <w:numPr>
        <w:numId w:val="0"/>
      </w:numPr>
      <w:tabs>
        <w:tab w:val="left" w:pos="1412"/>
      </w:tabs>
      <w:ind w:left="1412" w:hanging="1412"/>
    </w:pPr>
  </w:style>
  <w:style w:type="paragraph" w:customStyle="1" w:styleId="TableListText10">
    <w:name w:val="Table List Text 10"/>
    <w:basedOn w:val="ListText"/>
    <w:rsid w:val="00546300"/>
    <w:pPr>
      <w:ind w:left="0"/>
    </w:pPr>
    <w:rPr>
      <w:sz w:val="20"/>
    </w:rPr>
  </w:style>
  <w:style w:type="paragraph" w:customStyle="1" w:styleId="SynopsisHead3">
    <w:name w:val="Synopsis Head 3"/>
    <w:basedOn w:val="SynopsisHead2"/>
    <w:next w:val="SynopsisText"/>
    <w:rsid w:val="00546300"/>
    <w:rPr>
      <w:caps w:val="0"/>
      <w:u w:val="single"/>
    </w:rPr>
  </w:style>
  <w:style w:type="paragraph" w:customStyle="1" w:styleId="SynopsisHead4">
    <w:name w:val="Synopsis Head 4"/>
    <w:basedOn w:val="SynopsisHead3"/>
    <w:next w:val="SynopsisText"/>
    <w:rsid w:val="00546300"/>
    <w:rPr>
      <w:u w:val="none"/>
    </w:rPr>
  </w:style>
  <w:style w:type="paragraph" w:customStyle="1" w:styleId="ParagraphLabel">
    <w:name w:val="Paragraph Label"/>
    <w:basedOn w:val="Normal"/>
    <w:next w:val="Normal"/>
    <w:qFormat/>
    <w:rsid w:val="00546300"/>
    <w:pPr>
      <w:keepNext/>
      <w:spacing w:after="20" w:line="260" w:lineRule="exact"/>
    </w:pPr>
    <w:rPr>
      <w:b/>
      <w:iCs/>
      <w:sz w:val="22"/>
      <w:szCs w:val="20"/>
    </w:rPr>
  </w:style>
  <w:style w:type="paragraph" w:customStyle="1" w:styleId="ListofTabFigs">
    <w:name w:val="List of TabFigs"/>
    <w:basedOn w:val="TableofFigures"/>
    <w:rsid w:val="00546300"/>
    <w:pPr>
      <w:ind w:left="1944" w:hanging="1944"/>
    </w:pPr>
  </w:style>
  <w:style w:type="paragraph" w:customStyle="1" w:styleId="ListofCNTabFigs">
    <w:name w:val="List of CN TabFigs"/>
    <w:basedOn w:val="TableofFigures"/>
    <w:rsid w:val="00546300"/>
    <w:pPr>
      <w:ind w:left="1944" w:hanging="1944"/>
    </w:pPr>
  </w:style>
  <w:style w:type="paragraph" w:customStyle="1" w:styleId="Citation">
    <w:name w:val="Citation"/>
    <w:basedOn w:val="Reference"/>
    <w:qFormat/>
    <w:rsid w:val="00546300"/>
    <w:pPr>
      <w:tabs>
        <w:tab w:val="clear" w:pos="720"/>
      </w:tabs>
      <w:ind w:left="567" w:hanging="567"/>
    </w:pPr>
    <w:rPr>
      <w:noProof/>
    </w:rPr>
  </w:style>
  <w:style w:type="character" w:styleId="EndnoteReference">
    <w:name w:val="endnote reference"/>
    <w:basedOn w:val="DefaultParagraphFont"/>
    <w:rsid w:val="00546300"/>
    <w:rPr>
      <w:vertAlign w:val="superscript"/>
    </w:rPr>
  </w:style>
  <w:style w:type="paragraph" w:styleId="EndnoteText">
    <w:name w:val="endnote text"/>
    <w:basedOn w:val="Normal"/>
    <w:link w:val="EndnoteTextChar"/>
    <w:rsid w:val="00546300"/>
    <w:rPr>
      <w:sz w:val="20"/>
      <w:szCs w:val="20"/>
    </w:rPr>
  </w:style>
  <w:style w:type="character" w:customStyle="1" w:styleId="EndnoteTextChar">
    <w:name w:val="Endnote Text Char"/>
    <w:basedOn w:val="DefaultParagraphFont"/>
    <w:link w:val="EndnoteText"/>
    <w:rsid w:val="002505EB"/>
    <w:rPr>
      <w:rFonts w:ascii="Arial" w:hAnsi="Arial"/>
      <w:lang w:eastAsia="zh-CN"/>
    </w:rPr>
  </w:style>
  <w:style w:type="paragraph" w:customStyle="1" w:styleId="TableListText11">
    <w:name w:val="Table List Text 11"/>
    <w:basedOn w:val="ListText"/>
    <w:rsid w:val="00546300"/>
    <w:pPr>
      <w:ind w:left="0"/>
    </w:pPr>
  </w:style>
  <w:style w:type="paragraph" w:customStyle="1" w:styleId="TableListTextBold11">
    <w:name w:val="Table List Text Bold 11"/>
    <w:basedOn w:val="TableListText11"/>
    <w:rsid w:val="00546300"/>
    <w:rPr>
      <w:b/>
      <w:bCs/>
    </w:rPr>
  </w:style>
  <w:style w:type="paragraph" w:styleId="List">
    <w:name w:val="List"/>
    <w:basedOn w:val="Normal"/>
    <w:rsid w:val="00546300"/>
    <w:pPr>
      <w:ind w:left="432" w:hanging="432"/>
      <w:contextualSpacing/>
    </w:pPr>
    <w:rPr>
      <w:sz w:val="22"/>
    </w:rPr>
  </w:style>
  <w:style w:type="paragraph" w:styleId="List2">
    <w:name w:val="List 2"/>
    <w:basedOn w:val="List"/>
    <w:rsid w:val="00546300"/>
    <w:pPr>
      <w:ind w:left="864"/>
    </w:pPr>
  </w:style>
  <w:style w:type="paragraph" w:styleId="List3">
    <w:name w:val="List 3"/>
    <w:basedOn w:val="List2"/>
    <w:rsid w:val="00546300"/>
    <w:pPr>
      <w:ind w:left="1296"/>
    </w:pPr>
  </w:style>
  <w:style w:type="paragraph" w:styleId="List4">
    <w:name w:val="List 4"/>
    <w:basedOn w:val="List3"/>
    <w:rsid w:val="00546300"/>
    <w:pPr>
      <w:ind w:left="1728"/>
    </w:pPr>
  </w:style>
  <w:style w:type="paragraph" w:styleId="List5">
    <w:name w:val="List 5"/>
    <w:basedOn w:val="List4"/>
    <w:rsid w:val="00546300"/>
    <w:pPr>
      <w:ind w:left="2160"/>
    </w:pPr>
  </w:style>
  <w:style w:type="paragraph" w:styleId="ListBullet2">
    <w:name w:val="List Bullet 2"/>
    <w:basedOn w:val="ListBullet"/>
    <w:rsid w:val="00546300"/>
    <w:pPr>
      <w:tabs>
        <w:tab w:val="left" w:pos="864"/>
      </w:tabs>
      <w:ind w:left="864"/>
    </w:pPr>
  </w:style>
  <w:style w:type="paragraph" w:styleId="ListBullet3">
    <w:name w:val="List Bullet 3"/>
    <w:basedOn w:val="ListBullet"/>
    <w:rsid w:val="00546300"/>
    <w:pPr>
      <w:tabs>
        <w:tab w:val="num" w:pos="1296"/>
      </w:tabs>
      <w:ind w:left="1296"/>
    </w:pPr>
  </w:style>
  <w:style w:type="paragraph" w:styleId="ListBullet4">
    <w:name w:val="List Bullet 4"/>
    <w:basedOn w:val="ListBullet"/>
    <w:rsid w:val="00546300"/>
    <w:pPr>
      <w:tabs>
        <w:tab w:val="num" w:pos="1728"/>
      </w:tabs>
      <w:ind w:left="1728"/>
    </w:pPr>
  </w:style>
  <w:style w:type="paragraph" w:styleId="ListBullet5">
    <w:name w:val="List Bullet 5"/>
    <w:basedOn w:val="ListBullet"/>
    <w:rsid w:val="00546300"/>
    <w:pPr>
      <w:tabs>
        <w:tab w:val="num" w:pos="2160"/>
      </w:tabs>
      <w:ind w:left="2160"/>
    </w:pPr>
  </w:style>
  <w:style w:type="paragraph" w:styleId="ListNumber2">
    <w:name w:val="List Number 2"/>
    <w:basedOn w:val="ListNumber"/>
    <w:rsid w:val="00546300"/>
    <w:pPr>
      <w:tabs>
        <w:tab w:val="left" w:pos="864"/>
      </w:tabs>
      <w:ind w:left="864"/>
    </w:pPr>
  </w:style>
  <w:style w:type="paragraph" w:styleId="ListNumber3">
    <w:name w:val="List Number 3"/>
    <w:basedOn w:val="ListNumber"/>
    <w:rsid w:val="00546300"/>
    <w:pPr>
      <w:tabs>
        <w:tab w:val="left" w:pos="1296"/>
      </w:tabs>
      <w:ind w:left="1296"/>
    </w:pPr>
  </w:style>
  <w:style w:type="paragraph" w:styleId="ListNumber4">
    <w:name w:val="List Number 4"/>
    <w:basedOn w:val="ListNumber"/>
    <w:rsid w:val="00546300"/>
    <w:pPr>
      <w:tabs>
        <w:tab w:val="left" w:pos="1728"/>
      </w:tabs>
      <w:ind w:left="1728"/>
    </w:pPr>
  </w:style>
  <w:style w:type="paragraph" w:styleId="ListNumber5">
    <w:name w:val="List Number 5"/>
    <w:basedOn w:val="ListNumber"/>
    <w:rsid w:val="00546300"/>
    <w:pPr>
      <w:tabs>
        <w:tab w:val="num" w:pos="2160"/>
      </w:tabs>
      <w:ind w:left="2160"/>
    </w:pPr>
  </w:style>
  <w:style w:type="paragraph" w:styleId="TOC6">
    <w:name w:val="toc 6"/>
    <w:basedOn w:val="TOC5"/>
    <w:next w:val="Normal"/>
    <w:semiHidden/>
    <w:rsid w:val="00546300"/>
  </w:style>
  <w:style w:type="paragraph" w:styleId="TOC7">
    <w:name w:val="toc 7"/>
    <w:basedOn w:val="TOC6"/>
    <w:next w:val="Normal"/>
    <w:semiHidden/>
    <w:rsid w:val="00546300"/>
  </w:style>
  <w:style w:type="paragraph" w:styleId="TOC8">
    <w:name w:val="toc 8"/>
    <w:basedOn w:val="TOC7"/>
    <w:next w:val="Normal"/>
    <w:semiHidden/>
    <w:rsid w:val="00546300"/>
  </w:style>
  <w:style w:type="paragraph" w:styleId="TOCHeading">
    <w:name w:val="TOC Heading"/>
    <w:basedOn w:val="Heading1"/>
    <w:next w:val="Normal"/>
    <w:qFormat/>
    <w:rsid w:val="00546300"/>
    <w:pPr>
      <w:numPr>
        <w:numId w:val="0"/>
      </w:numPr>
      <w:spacing w:before="240" w:after="60" w:line="240" w:lineRule="auto"/>
      <w:outlineLvl w:val="9"/>
    </w:pPr>
    <w:rPr>
      <w:rFonts w:eastAsiaTheme="majorEastAsia" w:cstheme="majorBidi"/>
      <w:caps w:val="0"/>
      <w:sz w:val="32"/>
      <w:u w:val="none"/>
      <w:lang w:eastAsia="ja-JP"/>
    </w:rPr>
  </w:style>
  <w:style w:type="paragraph" w:customStyle="1" w:styleId="TableListBullet11">
    <w:name w:val="Table List Bullet 11"/>
    <w:basedOn w:val="TableListText11"/>
    <w:rsid w:val="00546300"/>
    <w:pPr>
      <w:tabs>
        <w:tab w:val="left" w:pos="215"/>
        <w:tab w:val="num" w:pos="720"/>
      </w:tabs>
      <w:ind w:left="216" w:hanging="216"/>
    </w:pPr>
  </w:style>
  <w:style w:type="paragraph" w:customStyle="1" w:styleId="AttTitle">
    <w:name w:val="Att Title"/>
    <w:basedOn w:val="Normal"/>
    <w:next w:val="Paragraph"/>
    <w:rsid w:val="00546300"/>
    <w:pPr>
      <w:keepNext/>
      <w:keepLines/>
      <w:pageBreakBefore/>
      <w:spacing w:after="200" w:line="280" w:lineRule="exact"/>
      <w:jc w:val="center"/>
    </w:pPr>
    <w:rPr>
      <w:b/>
      <w:sz w:val="28"/>
    </w:rPr>
  </w:style>
  <w:style w:type="paragraph" w:customStyle="1" w:styleId="SynopsisHeadUnderlined">
    <w:name w:val="Synopsis Head Underlined"/>
    <w:basedOn w:val="SynopsisHead1"/>
    <w:next w:val="SynopsisText"/>
    <w:rsid w:val="00546300"/>
    <w:pPr>
      <w:pBdr>
        <w:bottom w:val="single" w:sz="4" w:space="1" w:color="auto"/>
      </w:pBdr>
    </w:pPr>
    <w:rPr>
      <w:u w:val="none"/>
    </w:rPr>
  </w:style>
  <w:style w:type="paragraph" w:customStyle="1" w:styleId="ListBulletBold">
    <w:name w:val="List Bullet Bold"/>
    <w:basedOn w:val="ListBullet"/>
    <w:rsid w:val="00546300"/>
    <w:rPr>
      <w:b/>
      <w:bCs/>
    </w:rPr>
  </w:style>
  <w:style w:type="paragraph" w:customStyle="1" w:styleId="ListDashBold">
    <w:name w:val="List Dash Bold"/>
    <w:basedOn w:val="ListDash"/>
    <w:rsid w:val="00546300"/>
    <w:rPr>
      <w:b/>
      <w:bCs/>
    </w:rPr>
  </w:style>
  <w:style w:type="paragraph" w:customStyle="1" w:styleId="TableListTextBold10">
    <w:name w:val="Table List Text Bold 10"/>
    <w:basedOn w:val="TableListText10"/>
    <w:rsid w:val="00546300"/>
    <w:rPr>
      <w:b/>
      <w:bCs/>
    </w:rPr>
  </w:style>
  <w:style w:type="paragraph" w:customStyle="1" w:styleId="TableListBullet9">
    <w:name w:val="Table List Bullet 9"/>
    <w:basedOn w:val="ListBullet"/>
    <w:rsid w:val="00546300"/>
    <w:pPr>
      <w:tabs>
        <w:tab w:val="left" w:pos="216"/>
      </w:tabs>
      <w:spacing w:before="50" w:after="50" w:line="240" w:lineRule="exact"/>
      <w:ind w:left="216" w:hanging="216"/>
    </w:pPr>
    <w:rPr>
      <w:sz w:val="18"/>
      <w:szCs w:val="18"/>
    </w:rPr>
  </w:style>
  <w:style w:type="paragraph" w:customStyle="1" w:styleId="TableListBullet10">
    <w:name w:val="Table List Bullet 10"/>
    <w:basedOn w:val="ListBullet"/>
    <w:rsid w:val="00546300"/>
    <w:pPr>
      <w:tabs>
        <w:tab w:val="left" w:pos="216"/>
      </w:tabs>
      <w:spacing w:before="50" w:after="50" w:line="240" w:lineRule="exact"/>
    </w:pPr>
    <w:rPr>
      <w:sz w:val="20"/>
      <w:szCs w:val="20"/>
    </w:rPr>
  </w:style>
  <w:style w:type="paragraph" w:customStyle="1" w:styleId="SynopsisHead5">
    <w:name w:val="Synopsis Head 5"/>
    <w:basedOn w:val="SynopsisText"/>
    <w:rsid w:val="00546300"/>
    <w:rPr>
      <w:u w:val="single"/>
    </w:rPr>
  </w:style>
  <w:style w:type="paragraph" w:customStyle="1" w:styleId="AttTableTitle">
    <w:name w:val="Att Table Title"/>
    <w:basedOn w:val="AppTableTitle"/>
    <w:next w:val="Paragraph"/>
    <w:rsid w:val="00546300"/>
  </w:style>
  <w:style w:type="paragraph" w:customStyle="1" w:styleId="AttFigureTitle">
    <w:name w:val="Att Figure Title"/>
    <w:basedOn w:val="AppFigureTitle"/>
    <w:next w:val="Paragraph"/>
    <w:rsid w:val="00546300"/>
  </w:style>
  <w:style w:type="numbering" w:customStyle="1" w:styleId="111111">
    <w:name w:val="111111"/>
    <w:rsid w:val="00546300"/>
  </w:style>
  <w:style w:type="numbering" w:customStyle="1" w:styleId="ArticleSection">
    <w:name w:val="ArticleSection"/>
    <w:rsid w:val="00546300"/>
  </w:style>
  <w:style w:type="numbering" w:customStyle="1" w:styleId="1ai">
    <w:name w:val="1ai"/>
    <w:rsid w:val="00546300"/>
  </w:style>
  <w:style w:type="numbering" w:customStyle="1" w:styleId="Rochealphanumeric">
    <w:name w:val="Roche alphanumeric"/>
    <w:basedOn w:val="NoList"/>
    <w:uiPriority w:val="99"/>
    <w:rsid w:val="00546300"/>
  </w:style>
  <w:style w:type="numbering" w:customStyle="1" w:styleId="Rochebulleted">
    <w:name w:val="Roche bulleted"/>
    <w:basedOn w:val="NoList"/>
    <w:uiPriority w:val="99"/>
    <w:rsid w:val="00546300"/>
  </w:style>
  <w:style w:type="character" w:customStyle="1" w:styleId="UnresolvedMention1">
    <w:name w:val="Unresolved Mention1"/>
    <w:basedOn w:val="DefaultParagraphFont"/>
    <w:uiPriority w:val="99"/>
    <w:semiHidden/>
    <w:unhideWhenUsed/>
    <w:rsid w:val="00546300"/>
    <w:rPr>
      <w:color w:val="605E5C"/>
      <w:shd w:val="clear" w:color="auto" w:fill="E1DFDD"/>
    </w:rPr>
  </w:style>
  <w:style w:type="character" w:customStyle="1" w:styleId="PickList">
    <w:name w:val="_Pick List"/>
    <w:basedOn w:val="FreeText"/>
    <w:uiPriority w:val="1"/>
    <w:qFormat/>
    <w:rsid w:val="00FE627D"/>
    <w:rPr>
      <w:color w:val="FF0000"/>
      <w:szCs w:val="22"/>
    </w:rPr>
  </w:style>
  <w:style w:type="character" w:customStyle="1" w:styleId="FreeText">
    <w:name w:val="_Free Text"/>
    <w:basedOn w:val="DefaultParagraphFont"/>
    <w:uiPriority w:val="1"/>
    <w:qFormat/>
    <w:rsid w:val="00FE627D"/>
    <w:rPr>
      <w:color w:val="7030A0"/>
    </w:rPr>
  </w:style>
  <w:style w:type="character" w:customStyle="1" w:styleId="UnresolvedMention2">
    <w:name w:val="Unresolved Mention2"/>
    <w:basedOn w:val="DefaultParagraphFont"/>
    <w:rsid w:val="0020794C"/>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name w:val="a"/>
    <w:basedOn w:val="TableNormal"/>
    <w:tblPr>
      <w:tblStyleRowBandSize w:val="1"/>
      <w:tblStyleColBandSize w:val="1"/>
      <w:tblCellMar>
        <w:left w:w="115" w:type="dxa"/>
        <w:right w:w="115" w:type="dxa"/>
      </w:tblCellMar>
    </w:tblPr>
  </w:style>
  <w:style w:type="table" w:customStyle="1" w:styleId="a0">
    <w:name w:val="a0"/>
    <w:basedOn w:val="TableNormal"/>
    <w:tblPr>
      <w:tblStyleRowBandSize w:val="1"/>
      <w:tblStyleColBandSize w:val="1"/>
    </w:tblPr>
  </w:style>
  <w:style w:type="table" w:customStyle="1" w:styleId="a1">
    <w:name w:val="a1"/>
    <w:basedOn w:val="TableNormal"/>
    <w:tblPr>
      <w:tblStyleRowBandSize w:val="1"/>
      <w:tblStyleColBandSize w:val="1"/>
      <w:tblCellMar>
        <w:left w:w="115" w:type="dxa"/>
        <w:right w:w="115" w:type="dxa"/>
      </w:tblCellMar>
    </w:tblPr>
  </w:style>
  <w:style w:type="table" w:customStyle="1" w:styleId="a2">
    <w:name w:val="a2"/>
    <w:basedOn w:val="TableNormal"/>
    <w:tblPr>
      <w:tblStyleRowBandSize w:val="1"/>
      <w:tblStyleColBandSize w:val="1"/>
    </w:tblPr>
  </w:style>
  <w:style w:type="table" w:customStyle="1" w:styleId="a3">
    <w:name w:val="a3"/>
    <w:basedOn w:val="TableNormal"/>
    <w:tblPr>
      <w:tblStyleRowBandSize w:val="1"/>
      <w:tblStyleColBandSize w:val="1"/>
      <w:tblCellMar>
        <w:left w:w="115" w:type="dxa"/>
        <w:right w:w="115" w:type="dxa"/>
      </w:tblCellMar>
    </w:tblPr>
  </w:style>
  <w:style w:type="table" w:customStyle="1" w:styleId="a4">
    <w:name w:val="a4"/>
    <w:basedOn w:val="TableNormal"/>
    <w:tblPr>
      <w:tblStyleRowBandSize w:val="1"/>
      <w:tblStyleColBandSize w:val="1"/>
      <w:tblCellMar>
        <w:left w:w="43" w:type="dxa"/>
        <w:right w:w="43" w:type="dxa"/>
      </w:tblCellMar>
    </w:tblPr>
  </w:style>
  <w:style w:type="table" w:customStyle="1" w:styleId="a5">
    <w:name w:val="a5"/>
    <w:basedOn w:val="TableNormal"/>
    <w:tblPr>
      <w:tblStyleRowBandSize w:val="1"/>
      <w:tblStyleColBandSize w:val="1"/>
      <w:tblCellMar>
        <w:left w:w="43" w:type="dxa"/>
        <w:right w:w="43" w:type="dxa"/>
      </w:tblCellMar>
    </w:tblPr>
  </w:style>
  <w:style w:type="table" w:customStyle="1" w:styleId="a6">
    <w:name w:val="a6"/>
    <w:basedOn w:val="TableNormal"/>
    <w:tblPr>
      <w:tblStyleRowBandSize w:val="1"/>
      <w:tblStyleColBandSize w:val="1"/>
      <w:tblCellMar>
        <w:left w:w="43" w:type="dxa"/>
        <w:right w:w="43" w:type="dxa"/>
      </w:tblCellMar>
    </w:tblPr>
  </w:style>
  <w:style w:type="table" w:customStyle="1" w:styleId="a7">
    <w:name w:val="a7"/>
    <w:basedOn w:val="TableNormal"/>
    <w:tblPr>
      <w:tblStyleRowBandSize w:val="1"/>
      <w:tblStyleColBandSize w:val="1"/>
      <w:tblCellMar>
        <w:left w:w="43" w:type="dxa"/>
        <w:right w:w="43" w:type="dxa"/>
      </w:tblCellMar>
    </w:tblPr>
  </w:style>
  <w:style w:type="table" w:customStyle="1" w:styleId="a8">
    <w:name w:val="a8"/>
    <w:basedOn w:val="TableNormal"/>
    <w:tblPr>
      <w:tblStyleRowBandSize w:val="1"/>
      <w:tblStyleColBandSize w:val="1"/>
    </w:tblPr>
  </w:style>
  <w:style w:type="table" w:customStyle="1" w:styleId="a9">
    <w:name w:val="a9"/>
    <w:basedOn w:val="TableNormal"/>
    <w:tblPr>
      <w:tblStyleRowBandSize w:val="1"/>
      <w:tblStyleColBandSize w:val="1"/>
      <w:tblCellMar>
        <w:left w:w="43" w:type="dxa"/>
        <w:right w:w="43" w:type="dxa"/>
      </w:tblCellMar>
    </w:tblPr>
  </w:style>
  <w:style w:type="table" w:customStyle="1" w:styleId="aa">
    <w:name w:val="aa"/>
    <w:basedOn w:val="TableNormal"/>
    <w:tblPr>
      <w:tblStyleRowBandSize w:val="1"/>
      <w:tblStyleColBandSize w:val="1"/>
      <w:tblCellMar>
        <w:left w:w="60" w:type="dxa"/>
        <w:right w:w="60" w:type="dxa"/>
      </w:tblCellMar>
    </w:tblPr>
  </w:style>
  <w:style w:type="table" w:customStyle="1" w:styleId="ab">
    <w:name w:val="ab"/>
    <w:basedOn w:val="TableNormal"/>
    <w:tblPr>
      <w:tblStyleRowBandSize w:val="1"/>
      <w:tblStyleColBandSize w:val="1"/>
      <w:tblCellMar>
        <w:left w:w="60" w:type="dxa"/>
        <w:right w:w="60" w:type="dxa"/>
      </w:tblCellMar>
    </w:tblPr>
  </w:style>
  <w:style w:type="table" w:customStyle="1" w:styleId="ac">
    <w:name w:val="ac"/>
    <w:basedOn w:val="TableNormal"/>
    <w:tblPr>
      <w:tblStyleRowBandSize w:val="1"/>
      <w:tblStyleColBandSize w:val="1"/>
      <w:tblCellMar>
        <w:left w:w="43" w:type="dxa"/>
        <w:right w:w="43" w:type="dxa"/>
      </w:tblCellMar>
    </w:tblPr>
  </w:style>
  <w:style w:type="table" w:customStyle="1" w:styleId="ad">
    <w:name w:val="ad"/>
    <w:basedOn w:val="TableNormal"/>
    <w:tblPr>
      <w:tblStyleRowBandSize w:val="1"/>
      <w:tblStyleColBandSize w:val="1"/>
      <w:tblCellMar>
        <w:left w:w="60" w:type="dxa"/>
        <w:right w:w="60" w:type="dxa"/>
      </w:tblCellMar>
    </w:tblPr>
  </w:style>
  <w:style w:type="table" w:customStyle="1" w:styleId="ae">
    <w:name w:val="ae"/>
    <w:basedOn w:val="TableNormal"/>
    <w:tblPr>
      <w:tblStyleRowBandSize w:val="1"/>
      <w:tblStyleColBandSize w:val="1"/>
      <w:tblCellMar>
        <w:left w:w="57" w:type="dxa"/>
        <w:right w:w="57" w:type="dxa"/>
      </w:tblCellMar>
    </w:tblPr>
  </w:style>
  <w:style w:type="table" w:customStyle="1" w:styleId="af">
    <w:name w:val="af"/>
    <w:basedOn w:val="TableNormal"/>
    <w:tblPr>
      <w:tblStyleRowBandSize w:val="1"/>
      <w:tblStyleColBandSize w:val="1"/>
      <w:tblCellMar>
        <w:left w:w="115" w:type="dxa"/>
        <w:right w:w="115" w:type="dxa"/>
      </w:tblCellMar>
    </w:tblPr>
  </w:style>
  <w:style w:type="character" w:customStyle="1" w:styleId="HeaderChar">
    <w:name w:val="Header Char"/>
    <w:aliases w:val="Header_En tete Char,wcp_Header Char"/>
    <w:link w:val="Header"/>
    <w:rsid w:val="00011C28"/>
    <w:rPr>
      <w:b/>
      <w:lang w:eastAsia="zh-CN"/>
    </w:rPr>
  </w:style>
  <w:style w:type="character" w:customStyle="1" w:styleId="FooterChar">
    <w:name w:val="Footer Char"/>
    <w:link w:val="Footer"/>
    <w:rsid w:val="00011C28"/>
    <w:rPr>
      <w:sz w:val="20"/>
      <w:lang w:eastAsia="zh-CN"/>
    </w:rPr>
  </w:style>
  <w:style w:type="character" w:customStyle="1" w:styleId="UnresolvedMention3">
    <w:name w:val="Unresolved Mention3"/>
    <w:basedOn w:val="DefaultParagraphFont"/>
    <w:uiPriority w:val="99"/>
    <w:semiHidden/>
    <w:unhideWhenUsed/>
    <w:rsid w:val="00A83404"/>
    <w:rPr>
      <w:color w:val="605E5C"/>
      <w:shd w:val="clear" w:color="auto" w:fill="E1DFDD"/>
    </w:rPr>
  </w:style>
  <w:style w:type="table" w:customStyle="1" w:styleId="af0">
    <w:name w:val="af0"/>
    <w:basedOn w:val="TableNormal"/>
    <w:tblPr>
      <w:tblStyleRowBandSize w:val="1"/>
      <w:tblStyleColBandSize w:val="1"/>
      <w:tblCellMar>
        <w:left w:w="115" w:type="dxa"/>
        <w:right w:w="115" w:type="dxa"/>
      </w:tblCellMar>
    </w:tblPr>
  </w:style>
  <w:style w:type="table" w:customStyle="1" w:styleId="af1">
    <w:name w:val="af1"/>
    <w:basedOn w:val="TableNormal"/>
    <w:tblPr>
      <w:tblStyleRowBandSize w:val="1"/>
      <w:tblStyleColBandSize w:val="1"/>
      <w:tblCellMar>
        <w:left w:w="115" w:type="dxa"/>
        <w:right w:w="115" w:type="dxa"/>
      </w:tblCellMar>
    </w:tblPr>
  </w:style>
  <w:style w:type="table" w:customStyle="1" w:styleId="af2">
    <w:name w:val="af2"/>
    <w:basedOn w:val="TableNormal"/>
    <w:tblPr>
      <w:tblStyleRowBandSize w:val="1"/>
      <w:tblStyleColBandSize w:val="1"/>
      <w:tblCellMar>
        <w:left w:w="115" w:type="dxa"/>
        <w:right w:w="115" w:type="dxa"/>
      </w:tblCellMar>
    </w:tblPr>
  </w:style>
  <w:style w:type="table" w:customStyle="1" w:styleId="af3">
    <w:name w:val="af3"/>
    <w:basedOn w:val="TableNormal"/>
    <w:tblPr>
      <w:tblStyleRowBandSize w:val="1"/>
      <w:tblStyleColBandSize w:val="1"/>
      <w:tblCellMar>
        <w:left w:w="115" w:type="dxa"/>
        <w:right w:w="115" w:type="dxa"/>
      </w:tblCellMar>
    </w:tblPr>
  </w:style>
  <w:style w:type="table" w:customStyle="1" w:styleId="af4">
    <w:name w:val="af4"/>
    <w:basedOn w:val="TableNormal"/>
    <w:tblPr>
      <w:tblStyleRowBandSize w:val="1"/>
      <w:tblStyleColBandSize w:val="1"/>
      <w:tblCellMar>
        <w:left w:w="115" w:type="dxa"/>
        <w:right w:w="115" w:type="dxa"/>
      </w:tblCellMar>
    </w:tblPr>
  </w:style>
  <w:style w:type="table" w:customStyle="1" w:styleId="af5">
    <w:name w:val="af5"/>
    <w:basedOn w:val="TableNormal"/>
    <w:tblPr>
      <w:tblStyleRowBandSize w:val="1"/>
      <w:tblStyleColBandSize w:val="1"/>
      <w:tblCellMar>
        <w:left w:w="115" w:type="dxa"/>
        <w:right w:w="115" w:type="dxa"/>
      </w:tblCellMar>
    </w:tblPr>
  </w:style>
  <w:style w:type="table" w:customStyle="1" w:styleId="af6">
    <w:name w:val="af6"/>
    <w:basedOn w:val="TableNormal"/>
    <w:tblPr>
      <w:tblStyleRowBandSize w:val="1"/>
      <w:tblStyleColBandSize w:val="1"/>
      <w:tblCellMar>
        <w:left w:w="115" w:type="dxa"/>
        <w:right w:w="115" w:type="dxa"/>
      </w:tblCellMar>
    </w:tblPr>
  </w:style>
  <w:style w:type="table" w:customStyle="1" w:styleId="af7">
    <w:name w:val="af7"/>
    <w:basedOn w:val="TableNormal"/>
    <w:tblPr>
      <w:tblStyleRowBandSize w:val="1"/>
      <w:tblStyleColBandSize w:val="1"/>
      <w:tblCellMar>
        <w:left w:w="115" w:type="dxa"/>
        <w:right w:w="115" w:type="dxa"/>
      </w:tblCellMar>
    </w:tblPr>
  </w:style>
  <w:style w:type="table" w:customStyle="1" w:styleId="af8">
    <w:name w:val="af8"/>
    <w:basedOn w:val="TableNormal"/>
    <w:tblPr>
      <w:tblStyleRowBandSize w:val="1"/>
      <w:tblStyleColBandSize w:val="1"/>
      <w:tblCellMar>
        <w:left w:w="115" w:type="dxa"/>
        <w:right w:w="115" w:type="dxa"/>
      </w:tblCellMar>
    </w:tblPr>
  </w:style>
  <w:style w:type="table" w:customStyle="1" w:styleId="af9">
    <w:name w:val="af9"/>
    <w:basedOn w:val="TableNormal"/>
    <w:tblPr>
      <w:tblStyleRowBandSize w:val="1"/>
      <w:tblStyleColBandSize w:val="1"/>
      <w:tblCellMar>
        <w:left w:w="115" w:type="dxa"/>
        <w:right w:w="115" w:type="dxa"/>
      </w:tblCellMar>
    </w:tblPr>
  </w:style>
  <w:style w:type="table" w:customStyle="1" w:styleId="afa">
    <w:name w:val="afa"/>
    <w:basedOn w:val="TableNormal"/>
    <w:tblPr>
      <w:tblStyleRowBandSize w:val="1"/>
      <w:tblStyleColBandSize w:val="1"/>
      <w:tblCellMar>
        <w:left w:w="115" w:type="dxa"/>
        <w:right w:w="115" w:type="dxa"/>
      </w:tblCellMar>
    </w:tblPr>
  </w:style>
  <w:style w:type="table" w:customStyle="1" w:styleId="afb">
    <w:name w:val="afb"/>
    <w:basedOn w:val="TableNormal"/>
    <w:tblPr>
      <w:tblStyleRowBandSize w:val="1"/>
      <w:tblStyleColBandSize w:val="1"/>
      <w:tblCellMar>
        <w:left w:w="115" w:type="dxa"/>
        <w:right w:w="115" w:type="dxa"/>
      </w:tblCellMar>
    </w:tblPr>
  </w:style>
  <w:style w:type="table" w:customStyle="1" w:styleId="afc">
    <w:name w:val="afc"/>
    <w:basedOn w:val="TableNormal"/>
    <w:tblPr>
      <w:tblStyleRowBandSize w:val="1"/>
      <w:tblStyleColBandSize w:val="1"/>
      <w:tblCellMar>
        <w:left w:w="115" w:type="dxa"/>
        <w:right w:w="115" w:type="dxa"/>
      </w:tblCellMar>
    </w:tblPr>
  </w:style>
  <w:style w:type="table" w:customStyle="1" w:styleId="afd">
    <w:name w:val="afd"/>
    <w:basedOn w:val="TableNormal"/>
    <w:tblPr>
      <w:tblStyleRowBandSize w:val="1"/>
      <w:tblStyleColBandSize w:val="1"/>
      <w:tblCellMar>
        <w:left w:w="115" w:type="dxa"/>
        <w:right w:w="115" w:type="dxa"/>
      </w:tblCellMar>
    </w:tblPr>
  </w:style>
  <w:style w:type="table" w:customStyle="1" w:styleId="afe">
    <w:name w:val="afe"/>
    <w:basedOn w:val="TableNormal"/>
    <w:tblPr>
      <w:tblStyleRowBandSize w:val="1"/>
      <w:tblStyleColBandSize w:val="1"/>
      <w:tblCellMar>
        <w:left w:w="115" w:type="dxa"/>
        <w:right w:w="115" w:type="dxa"/>
      </w:tblCellMar>
    </w:tblPr>
  </w:style>
  <w:style w:type="table" w:customStyle="1" w:styleId="aff">
    <w:name w:val="aff"/>
    <w:basedOn w:val="TableNormal"/>
    <w:tblPr>
      <w:tblStyleRowBandSize w:val="1"/>
      <w:tblStyleColBandSize w:val="1"/>
      <w:tblCellMar>
        <w:left w:w="115" w:type="dxa"/>
        <w:right w:w="115" w:type="dxa"/>
      </w:tblCellMar>
    </w:tblPr>
  </w:style>
  <w:style w:type="table" w:customStyle="1" w:styleId="aff0">
    <w:name w:val="aff0"/>
    <w:basedOn w:val="TableNormal"/>
    <w:tblPr>
      <w:tblStyleRowBandSize w:val="1"/>
      <w:tblStyleColBandSize w:val="1"/>
      <w:tblCellMar>
        <w:left w:w="115" w:type="dxa"/>
        <w:right w:w="115" w:type="dxa"/>
      </w:tblCellMar>
    </w:tblPr>
  </w:style>
  <w:style w:type="table" w:customStyle="1" w:styleId="aff1">
    <w:name w:val="aff1"/>
    <w:basedOn w:val="TableNormal"/>
    <w:tblPr>
      <w:tblStyleRowBandSize w:val="1"/>
      <w:tblStyleColBandSize w:val="1"/>
      <w:tblCellMar>
        <w:left w:w="115" w:type="dxa"/>
        <w:right w:w="115" w:type="dxa"/>
      </w:tblCellMar>
    </w:tblPr>
  </w:style>
  <w:style w:type="table" w:customStyle="1" w:styleId="aff2">
    <w:name w:val="aff2"/>
    <w:basedOn w:val="TableNormal"/>
    <w:tblPr>
      <w:tblStyleRowBandSize w:val="1"/>
      <w:tblStyleColBandSize w:val="1"/>
      <w:tblCellMar>
        <w:left w:w="115" w:type="dxa"/>
        <w:right w:w="115" w:type="dxa"/>
      </w:tblCellMar>
    </w:tblPr>
  </w:style>
  <w:style w:type="table" w:customStyle="1" w:styleId="aff3">
    <w:name w:val="aff3"/>
    <w:basedOn w:val="TableNormal"/>
    <w:tblPr>
      <w:tblStyleRowBandSize w:val="1"/>
      <w:tblStyleColBandSize w:val="1"/>
      <w:tblCellMar>
        <w:left w:w="115" w:type="dxa"/>
        <w:right w:w="115" w:type="dxa"/>
      </w:tblCellMar>
    </w:tblPr>
  </w:style>
  <w:style w:type="table" w:customStyle="1" w:styleId="aff4">
    <w:name w:val="aff4"/>
    <w:basedOn w:val="TableNormal"/>
    <w:tblPr>
      <w:tblStyleRowBandSize w:val="1"/>
      <w:tblStyleColBandSize w:val="1"/>
      <w:tblCellMar>
        <w:left w:w="115" w:type="dxa"/>
        <w:right w:w="115" w:type="dxa"/>
      </w:tblCellMar>
    </w:tblPr>
  </w:style>
  <w:style w:type="table" w:customStyle="1" w:styleId="aff5">
    <w:name w:val="aff5"/>
    <w:basedOn w:val="TableNormal"/>
    <w:tblPr>
      <w:tblStyleRowBandSize w:val="1"/>
      <w:tblStyleColBandSize w:val="1"/>
      <w:tblCellMar>
        <w:left w:w="115" w:type="dxa"/>
        <w:right w:w="115" w:type="dxa"/>
      </w:tblCellMar>
    </w:tblPr>
  </w:style>
  <w:style w:type="table" w:customStyle="1" w:styleId="aff6">
    <w:name w:val="aff6"/>
    <w:basedOn w:val="TableNormal"/>
    <w:tblPr>
      <w:tblStyleRowBandSize w:val="1"/>
      <w:tblStyleColBandSize w:val="1"/>
      <w:tblCellMar>
        <w:left w:w="115" w:type="dxa"/>
        <w:right w:w="115" w:type="dxa"/>
      </w:tblCellMar>
    </w:tblPr>
  </w:style>
  <w:style w:type="table" w:customStyle="1" w:styleId="aff7">
    <w:name w:val="aff7"/>
    <w:basedOn w:val="TableNormal"/>
    <w:tblPr>
      <w:tblStyleRowBandSize w:val="1"/>
      <w:tblStyleColBandSize w:val="1"/>
      <w:tblCellMar>
        <w:left w:w="115" w:type="dxa"/>
        <w:right w:w="115" w:type="dxa"/>
      </w:tblCellMar>
    </w:tblPr>
  </w:style>
  <w:style w:type="table" w:customStyle="1" w:styleId="aff8">
    <w:name w:val="aff8"/>
    <w:basedOn w:val="TableNormal"/>
    <w:tblPr>
      <w:tblStyleRowBandSize w:val="1"/>
      <w:tblStyleColBandSize w:val="1"/>
      <w:tblCellMar>
        <w:left w:w="115" w:type="dxa"/>
        <w:right w:w="115" w:type="dxa"/>
      </w:tblCellMar>
    </w:tblPr>
  </w:style>
  <w:style w:type="table" w:customStyle="1" w:styleId="aff9">
    <w:name w:val="aff9"/>
    <w:basedOn w:val="TableNormal"/>
    <w:tblPr>
      <w:tblStyleRowBandSize w:val="1"/>
      <w:tblStyleColBandSize w:val="1"/>
      <w:tblCellMar>
        <w:left w:w="115" w:type="dxa"/>
        <w:right w:w="115" w:type="dxa"/>
      </w:tblCellMar>
    </w:tblPr>
  </w:style>
  <w:style w:type="table" w:customStyle="1" w:styleId="affa">
    <w:name w:val="affa"/>
    <w:basedOn w:val="TableNormal"/>
    <w:tblPr>
      <w:tblStyleRowBandSize w:val="1"/>
      <w:tblStyleColBandSize w:val="1"/>
      <w:tblCellMar>
        <w:left w:w="115" w:type="dxa"/>
        <w:right w:w="115" w:type="dxa"/>
      </w:tblCellMar>
    </w:tblPr>
  </w:style>
  <w:style w:type="table" w:customStyle="1" w:styleId="affb">
    <w:name w:val="affb"/>
    <w:basedOn w:val="TableNormal"/>
    <w:tblPr>
      <w:tblStyleRowBandSize w:val="1"/>
      <w:tblStyleColBandSize w:val="1"/>
      <w:tblCellMar>
        <w:left w:w="115" w:type="dxa"/>
        <w:right w:w="115" w:type="dxa"/>
      </w:tblCellMar>
    </w:tblPr>
  </w:style>
  <w:style w:type="character" w:customStyle="1" w:styleId="cf01">
    <w:name w:val="cf01"/>
    <w:basedOn w:val="DefaultParagraphFont"/>
    <w:rsid w:val="002A585D"/>
    <w:rPr>
      <w:rFonts w:ascii="Segoe UI" w:hAnsi="Segoe UI" w:cs="Segoe UI" w:hint="default"/>
      <w:sz w:val="18"/>
      <w:szCs w:val="18"/>
    </w:rPr>
  </w:style>
  <w:style w:type="table" w:customStyle="1" w:styleId="affc">
    <w:name w:val="affc"/>
    <w:basedOn w:val="TableNormal"/>
    <w:tblPr>
      <w:tblStyleRowBandSize w:val="1"/>
      <w:tblStyleColBandSize w:val="1"/>
      <w:tblCellMar>
        <w:left w:w="115" w:type="dxa"/>
        <w:right w:w="115" w:type="dxa"/>
      </w:tblCellMar>
    </w:tblPr>
  </w:style>
  <w:style w:type="table" w:customStyle="1" w:styleId="affd">
    <w:name w:val="affd"/>
    <w:basedOn w:val="TableNormal"/>
    <w:tblPr>
      <w:tblStyleRowBandSize w:val="1"/>
      <w:tblStyleColBandSize w:val="1"/>
      <w:tblCellMar>
        <w:left w:w="115" w:type="dxa"/>
        <w:right w:w="115" w:type="dxa"/>
      </w:tblCellMar>
    </w:tblPr>
  </w:style>
  <w:style w:type="table" w:customStyle="1" w:styleId="affe">
    <w:name w:val="affe"/>
    <w:basedOn w:val="TableNormal"/>
    <w:tblPr>
      <w:tblStyleRowBandSize w:val="1"/>
      <w:tblStyleColBandSize w:val="1"/>
      <w:tblCellMar>
        <w:left w:w="115" w:type="dxa"/>
        <w:right w:w="115" w:type="dxa"/>
      </w:tblCellMar>
    </w:tblPr>
  </w:style>
  <w:style w:type="table" w:customStyle="1" w:styleId="afff">
    <w:name w:val="afff"/>
    <w:basedOn w:val="TableNormal"/>
    <w:tblPr>
      <w:tblStyleRowBandSize w:val="1"/>
      <w:tblStyleColBandSize w:val="1"/>
      <w:tblCellMar>
        <w:left w:w="115" w:type="dxa"/>
        <w:right w:w="115" w:type="dxa"/>
      </w:tblCellMar>
    </w:tblPr>
  </w:style>
  <w:style w:type="table" w:customStyle="1" w:styleId="afff0">
    <w:name w:val="afff0"/>
    <w:basedOn w:val="TableNormal"/>
    <w:tblPr>
      <w:tblStyleRowBandSize w:val="1"/>
      <w:tblStyleColBandSize w:val="1"/>
      <w:tblCellMar>
        <w:left w:w="115" w:type="dxa"/>
        <w:right w:w="115" w:type="dxa"/>
      </w:tblCellMar>
    </w:tblPr>
  </w:style>
  <w:style w:type="table" w:customStyle="1" w:styleId="afff1">
    <w:name w:val="afff1"/>
    <w:basedOn w:val="TableNormal"/>
    <w:tblPr>
      <w:tblStyleRowBandSize w:val="1"/>
      <w:tblStyleColBandSize w:val="1"/>
      <w:tblCellMar>
        <w:left w:w="115" w:type="dxa"/>
        <w:right w:w="115" w:type="dxa"/>
      </w:tblCellMar>
    </w:tblPr>
  </w:style>
  <w:style w:type="table" w:customStyle="1" w:styleId="afff2">
    <w:name w:val="afff2"/>
    <w:basedOn w:val="TableNormal"/>
    <w:tblPr>
      <w:tblStyleRowBandSize w:val="1"/>
      <w:tblStyleColBandSize w:val="1"/>
      <w:tblCellMar>
        <w:left w:w="115" w:type="dxa"/>
        <w:right w:w="115" w:type="dxa"/>
      </w:tblCellMar>
    </w:tblPr>
  </w:style>
  <w:style w:type="table" w:customStyle="1" w:styleId="afff3">
    <w:name w:val="afff3"/>
    <w:basedOn w:val="TableNormal"/>
    <w:tblPr>
      <w:tblStyleRowBandSize w:val="1"/>
      <w:tblStyleColBandSize w:val="1"/>
      <w:tblCellMar>
        <w:left w:w="115" w:type="dxa"/>
        <w:right w:w="115" w:type="dxa"/>
      </w:tblCellMar>
    </w:tblPr>
  </w:style>
  <w:style w:type="table" w:customStyle="1" w:styleId="afff4">
    <w:name w:val="afff4"/>
    <w:basedOn w:val="TableNormal"/>
    <w:tblPr>
      <w:tblStyleRowBandSize w:val="1"/>
      <w:tblStyleColBandSize w:val="1"/>
      <w:tblCellMar>
        <w:left w:w="115" w:type="dxa"/>
        <w:right w:w="115" w:type="dxa"/>
      </w:tblCellMar>
    </w:tblPr>
  </w:style>
  <w:style w:type="table" w:customStyle="1" w:styleId="afff5">
    <w:name w:val="afff5"/>
    <w:basedOn w:val="TableNormal"/>
    <w:tblPr>
      <w:tblStyleRowBandSize w:val="1"/>
      <w:tblStyleColBandSize w:val="1"/>
      <w:tblCellMar>
        <w:left w:w="115" w:type="dxa"/>
        <w:right w:w="115" w:type="dxa"/>
      </w:tblCellMar>
    </w:tblPr>
  </w:style>
  <w:style w:type="table" w:customStyle="1" w:styleId="afff6">
    <w:name w:val="afff6"/>
    <w:basedOn w:val="TableNormal"/>
    <w:tblPr>
      <w:tblStyleRowBandSize w:val="1"/>
      <w:tblStyleColBandSize w:val="1"/>
      <w:tblCellMar>
        <w:left w:w="115" w:type="dxa"/>
        <w:right w:w="115" w:type="dxa"/>
      </w:tblCellMar>
    </w:tblPr>
  </w:style>
  <w:style w:type="table" w:customStyle="1" w:styleId="afff7">
    <w:name w:val="afff7"/>
    <w:basedOn w:val="TableNormal"/>
    <w:tblPr>
      <w:tblStyleRowBandSize w:val="1"/>
      <w:tblStyleColBandSize w:val="1"/>
      <w:tblCellMar>
        <w:left w:w="115" w:type="dxa"/>
        <w:right w:w="115" w:type="dxa"/>
      </w:tblCellMar>
    </w:tblPr>
  </w:style>
  <w:style w:type="table" w:customStyle="1" w:styleId="afff8">
    <w:name w:val="afff8"/>
    <w:basedOn w:val="TableNormal"/>
    <w:tblPr>
      <w:tblStyleRowBandSize w:val="1"/>
      <w:tblStyleColBandSize w:val="1"/>
      <w:tblCellMar>
        <w:left w:w="115" w:type="dxa"/>
        <w:right w:w="115" w:type="dxa"/>
      </w:tblCellMar>
    </w:tblPr>
  </w:style>
  <w:style w:type="table" w:customStyle="1" w:styleId="afff9">
    <w:name w:val="afff9"/>
    <w:basedOn w:val="TableNormal"/>
    <w:tblPr>
      <w:tblStyleRowBandSize w:val="1"/>
      <w:tblStyleColBandSize w:val="1"/>
      <w:tblCellMar>
        <w:left w:w="115" w:type="dxa"/>
        <w:right w:w="115" w:type="dxa"/>
      </w:tblCellMar>
    </w:tblPr>
  </w:style>
  <w:style w:type="table" w:customStyle="1" w:styleId="afffa">
    <w:name w:val="afffa"/>
    <w:basedOn w:val="TableNormal"/>
    <w:tblPr>
      <w:tblStyleRowBandSize w:val="1"/>
      <w:tblStyleColBandSize w:val="1"/>
      <w:tblCellMar>
        <w:left w:w="115" w:type="dxa"/>
        <w:right w:w="115" w:type="dxa"/>
      </w:tblCellMar>
    </w:tblPr>
  </w:style>
  <w:style w:type="table" w:customStyle="1" w:styleId="afffb">
    <w:name w:val="afffb"/>
    <w:basedOn w:val="TableNormal"/>
    <w:tblPr>
      <w:tblStyleRowBandSize w:val="1"/>
      <w:tblStyleColBandSize w:val="1"/>
      <w:tblCellMar>
        <w:left w:w="115" w:type="dxa"/>
        <w:right w:w="115" w:type="dxa"/>
      </w:tblCellMar>
    </w:tblPr>
  </w:style>
  <w:style w:type="table" w:customStyle="1" w:styleId="afffc">
    <w:name w:val="afffc"/>
    <w:basedOn w:val="TableNormal"/>
    <w:tblPr>
      <w:tblStyleRowBandSize w:val="1"/>
      <w:tblStyleColBandSize w:val="1"/>
      <w:tblCellMar>
        <w:left w:w="115" w:type="dxa"/>
        <w:right w:w="115" w:type="dxa"/>
      </w:tblCellMar>
    </w:tblPr>
  </w:style>
  <w:style w:type="table" w:customStyle="1" w:styleId="afffd">
    <w:name w:val="afffd"/>
    <w:basedOn w:val="TableNormal"/>
    <w:tblPr>
      <w:tblStyleRowBandSize w:val="1"/>
      <w:tblStyleColBandSize w:val="1"/>
      <w:tblCellMar>
        <w:left w:w="115" w:type="dxa"/>
        <w:right w:w="115" w:type="dxa"/>
      </w:tblCellMar>
    </w:tblPr>
  </w:style>
  <w:style w:type="table" w:customStyle="1" w:styleId="afffe">
    <w:name w:val="afffe"/>
    <w:basedOn w:val="TableNormal"/>
    <w:tblPr>
      <w:tblStyleRowBandSize w:val="1"/>
      <w:tblStyleColBandSize w:val="1"/>
      <w:tblCellMar>
        <w:left w:w="115" w:type="dxa"/>
        <w:right w:w="115" w:type="dxa"/>
      </w:tblCellMar>
    </w:tblPr>
  </w:style>
  <w:style w:type="table" w:customStyle="1" w:styleId="affff">
    <w:name w:val="affff"/>
    <w:basedOn w:val="TableNormal"/>
    <w:tblPr>
      <w:tblStyleRowBandSize w:val="1"/>
      <w:tblStyleColBandSize w:val="1"/>
      <w:tblCellMar>
        <w:left w:w="115" w:type="dxa"/>
        <w:right w:w="115" w:type="dxa"/>
      </w:tblCellMar>
    </w:tblPr>
  </w:style>
  <w:style w:type="table" w:customStyle="1" w:styleId="affff0">
    <w:name w:val="affff0"/>
    <w:basedOn w:val="TableNormal"/>
    <w:tblPr>
      <w:tblStyleRowBandSize w:val="1"/>
      <w:tblStyleColBandSize w:val="1"/>
      <w:tblCellMar>
        <w:left w:w="115" w:type="dxa"/>
        <w:right w:w="115" w:type="dxa"/>
      </w:tblCellMar>
    </w:tblPr>
  </w:style>
  <w:style w:type="table" w:customStyle="1" w:styleId="affff1">
    <w:name w:val="affff1"/>
    <w:basedOn w:val="TableNormal"/>
    <w:tblPr>
      <w:tblStyleRowBandSize w:val="1"/>
      <w:tblStyleColBandSize w:val="1"/>
      <w:tblCellMar>
        <w:left w:w="115" w:type="dxa"/>
        <w:right w:w="115" w:type="dxa"/>
      </w:tblCellMar>
    </w:tblPr>
  </w:style>
  <w:style w:type="table" w:customStyle="1" w:styleId="affff2">
    <w:name w:val="affff2"/>
    <w:basedOn w:val="TableNormal"/>
    <w:tblPr>
      <w:tblStyleRowBandSize w:val="1"/>
      <w:tblStyleColBandSize w:val="1"/>
      <w:tblCellMar>
        <w:left w:w="115" w:type="dxa"/>
        <w:right w:w="115" w:type="dxa"/>
      </w:tblCellMar>
    </w:tblPr>
  </w:style>
  <w:style w:type="table" w:customStyle="1" w:styleId="affff3">
    <w:name w:val="affff3"/>
    <w:basedOn w:val="TableNormal"/>
    <w:tblPr>
      <w:tblStyleRowBandSize w:val="1"/>
      <w:tblStyleColBandSize w:val="1"/>
      <w:tblCellMar>
        <w:left w:w="115" w:type="dxa"/>
        <w:right w:w="115" w:type="dxa"/>
      </w:tblCellMar>
    </w:tblPr>
  </w:style>
  <w:style w:type="table" w:customStyle="1" w:styleId="affff4">
    <w:name w:val="affff4"/>
    <w:basedOn w:val="TableNormal"/>
    <w:tblPr>
      <w:tblStyleRowBandSize w:val="1"/>
      <w:tblStyleColBandSize w:val="1"/>
      <w:tblCellMar>
        <w:left w:w="115" w:type="dxa"/>
        <w:right w:w="115" w:type="dxa"/>
      </w:tblCellMar>
    </w:tblPr>
  </w:style>
  <w:style w:type="table" w:customStyle="1" w:styleId="affff5">
    <w:name w:val="affff5"/>
    <w:basedOn w:val="TableNormal"/>
    <w:tblPr>
      <w:tblStyleRowBandSize w:val="1"/>
      <w:tblStyleColBandSize w:val="1"/>
      <w:tblCellMar>
        <w:left w:w="115" w:type="dxa"/>
        <w:right w:w="115" w:type="dxa"/>
      </w:tblCellMar>
    </w:tblPr>
  </w:style>
  <w:style w:type="table" w:customStyle="1" w:styleId="affff6">
    <w:name w:val="affff6"/>
    <w:basedOn w:val="TableNormal"/>
    <w:tblPr>
      <w:tblStyleRowBandSize w:val="1"/>
      <w:tblStyleColBandSize w:val="1"/>
      <w:tblCellMar>
        <w:left w:w="115" w:type="dxa"/>
        <w:right w:w="115" w:type="dxa"/>
      </w:tblCellMar>
    </w:tblPr>
  </w:style>
  <w:style w:type="table" w:customStyle="1" w:styleId="affff7">
    <w:name w:val="affff7"/>
    <w:basedOn w:val="TableNormal"/>
    <w:tblPr>
      <w:tblStyleRowBandSize w:val="1"/>
      <w:tblStyleColBandSize w:val="1"/>
      <w:tblCellMar>
        <w:left w:w="115" w:type="dxa"/>
        <w:right w:w="115" w:type="dxa"/>
      </w:tblCellMar>
    </w:tblPr>
  </w:style>
  <w:style w:type="table" w:customStyle="1" w:styleId="affff8">
    <w:name w:val="affff8"/>
    <w:basedOn w:val="TableNormal"/>
    <w:tblPr>
      <w:tblStyleRowBandSize w:val="1"/>
      <w:tblStyleColBandSize w:val="1"/>
      <w:tblCellMar>
        <w:left w:w="115" w:type="dxa"/>
        <w:right w:w="115" w:type="dxa"/>
      </w:tblCellMar>
    </w:tblPr>
  </w:style>
  <w:style w:type="table" w:customStyle="1" w:styleId="affff9">
    <w:name w:val="affff9"/>
    <w:basedOn w:val="TableNormal"/>
    <w:tblPr>
      <w:tblStyleRowBandSize w:val="1"/>
      <w:tblStyleColBandSize w:val="1"/>
      <w:tblCellMar>
        <w:left w:w="115" w:type="dxa"/>
        <w:right w:w="115" w:type="dxa"/>
      </w:tblCellMar>
    </w:tblPr>
  </w:style>
  <w:style w:type="table" w:customStyle="1" w:styleId="affffa">
    <w:name w:val="affffa"/>
    <w:basedOn w:val="TableNormal"/>
    <w:tblPr>
      <w:tblStyleRowBandSize w:val="1"/>
      <w:tblStyleColBandSize w:val="1"/>
      <w:tblCellMar>
        <w:left w:w="115" w:type="dxa"/>
        <w:right w:w="115" w:type="dxa"/>
      </w:tblCellMar>
    </w:tblPr>
  </w:style>
  <w:style w:type="table" w:customStyle="1" w:styleId="affffb">
    <w:name w:val="affffb"/>
    <w:basedOn w:val="TableNormal"/>
    <w:tblPr>
      <w:tblStyleRowBandSize w:val="1"/>
      <w:tblStyleColBandSize w:val="1"/>
      <w:tblCellMar>
        <w:left w:w="115" w:type="dxa"/>
        <w:right w:w="115" w:type="dxa"/>
      </w:tblCellMar>
    </w:tblPr>
  </w:style>
  <w:style w:type="table" w:customStyle="1" w:styleId="affffc">
    <w:name w:val="affffc"/>
    <w:basedOn w:val="TableNormal"/>
    <w:tblPr>
      <w:tblStyleRowBandSize w:val="1"/>
      <w:tblStyleColBandSize w:val="1"/>
      <w:tblCellMar>
        <w:left w:w="115" w:type="dxa"/>
        <w:right w:w="115" w:type="dxa"/>
      </w:tblCellMar>
    </w:tblPr>
  </w:style>
  <w:style w:type="table" w:customStyle="1" w:styleId="affffd">
    <w:name w:val="affffd"/>
    <w:basedOn w:val="TableNormal"/>
    <w:tblPr>
      <w:tblStyleRowBandSize w:val="1"/>
      <w:tblStyleColBandSize w:val="1"/>
      <w:tblCellMar>
        <w:left w:w="115" w:type="dxa"/>
        <w:right w:w="115" w:type="dxa"/>
      </w:tblCellMar>
    </w:tblPr>
  </w:style>
  <w:style w:type="table" w:customStyle="1" w:styleId="affffe">
    <w:name w:val="affffe"/>
    <w:basedOn w:val="TableNormal"/>
    <w:tblPr>
      <w:tblStyleRowBandSize w:val="1"/>
      <w:tblStyleColBandSize w:val="1"/>
      <w:tblCellMar>
        <w:left w:w="115" w:type="dxa"/>
        <w:right w:w="115" w:type="dxa"/>
      </w:tblCellMar>
    </w:tblPr>
  </w:style>
  <w:style w:type="table" w:customStyle="1" w:styleId="afffff">
    <w:name w:val="afffff"/>
    <w:basedOn w:val="TableNormal"/>
    <w:tblPr>
      <w:tblStyleRowBandSize w:val="1"/>
      <w:tblStyleColBandSize w:val="1"/>
      <w:tblCellMar>
        <w:left w:w="115" w:type="dxa"/>
        <w:right w:w="115" w:type="dxa"/>
      </w:tblCellMar>
    </w:tblPr>
  </w:style>
  <w:style w:type="table" w:customStyle="1" w:styleId="afffff0">
    <w:name w:val="afffff0"/>
    <w:basedOn w:val="TableNormal"/>
    <w:tblPr>
      <w:tblStyleRowBandSize w:val="1"/>
      <w:tblStyleColBandSize w:val="1"/>
      <w:tblCellMar>
        <w:left w:w="115" w:type="dxa"/>
        <w:right w:w="115" w:type="dxa"/>
      </w:tblCellMar>
    </w:tblPr>
  </w:style>
  <w:style w:type="table" w:customStyle="1" w:styleId="afffff1">
    <w:name w:val="afffff1"/>
    <w:basedOn w:val="TableNormal"/>
    <w:tblPr>
      <w:tblStyleRowBandSize w:val="1"/>
      <w:tblStyleColBandSize w:val="1"/>
      <w:tblCellMar>
        <w:left w:w="115" w:type="dxa"/>
        <w:right w:w="115" w:type="dxa"/>
      </w:tblCellMar>
    </w:tblPr>
  </w:style>
  <w:style w:type="table" w:customStyle="1" w:styleId="afffff2">
    <w:name w:val="afffff2"/>
    <w:basedOn w:val="TableNormal"/>
    <w:tblPr>
      <w:tblStyleRowBandSize w:val="1"/>
      <w:tblStyleColBandSize w:val="1"/>
      <w:tblCellMar>
        <w:left w:w="115" w:type="dxa"/>
        <w:right w:w="115" w:type="dxa"/>
      </w:tblCellMar>
    </w:tblPr>
  </w:style>
  <w:style w:type="table" w:customStyle="1" w:styleId="afffff3">
    <w:name w:val="afffff3"/>
    <w:basedOn w:val="TableNormal"/>
    <w:tblPr>
      <w:tblStyleRowBandSize w:val="1"/>
      <w:tblStyleColBandSize w:val="1"/>
      <w:tblCellMar>
        <w:left w:w="115" w:type="dxa"/>
        <w:right w:w="115" w:type="dxa"/>
      </w:tblCellMar>
    </w:tblPr>
  </w:style>
  <w:style w:type="table" w:customStyle="1" w:styleId="afffff4">
    <w:name w:val="afffff4"/>
    <w:basedOn w:val="TableNormal"/>
    <w:tblPr>
      <w:tblStyleRowBandSize w:val="1"/>
      <w:tblStyleColBandSize w:val="1"/>
      <w:tblCellMar>
        <w:left w:w="115" w:type="dxa"/>
        <w:right w:w="115" w:type="dxa"/>
      </w:tblCellMar>
    </w:tblPr>
  </w:style>
  <w:style w:type="table" w:customStyle="1" w:styleId="afffff5">
    <w:name w:val="afffff5"/>
    <w:basedOn w:val="TableNormal"/>
    <w:tblPr>
      <w:tblStyleRowBandSize w:val="1"/>
      <w:tblStyleColBandSize w:val="1"/>
      <w:tblCellMar>
        <w:left w:w="115" w:type="dxa"/>
        <w:right w:w="115" w:type="dxa"/>
      </w:tblCellMar>
    </w:tblPr>
  </w:style>
  <w:style w:type="table" w:customStyle="1" w:styleId="afffff6">
    <w:name w:val="afffff6"/>
    <w:basedOn w:val="TableNormal"/>
    <w:tblPr>
      <w:tblStyleRowBandSize w:val="1"/>
      <w:tblStyleColBandSize w:val="1"/>
      <w:tblCellMar>
        <w:left w:w="115" w:type="dxa"/>
        <w:right w:w="115" w:type="dxa"/>
      </w:tblCellMar>
    </w:tblPr>
  </w:style>
  <w:style w:type="table" w:customStyle="1" w:styleId="afffff7">
    <w:name w:val="afffff7"/>
    <w:basedOn w:val="TableNormal"/>
    <w:tblPr>
      <w:tblStyleRowBandSize w:val="1"/>
      <w:tblStyleColBandSize w:val="1"/>
      <w:tblCellMar>
        <w:left w:w="115" w:type="dxa"/>
        <w:right w:w="115" w:type="dxa"/>
      </w:tblCellMar>
    </w:tblPr>
  </w:style>
  <w:style w:type="table" w:customStyle="1" w:styleId="afffff8">
    <w:name w:val="afffff8"/>
    <w:basedOn w:val="TableNormal"/>
    <w:tblPr>
      <w:tblStyleRowBandSize w:val="1"/>
      <w:tblStyleColBandSize w:val="1"/>
      <w:tblCellMar>
        <w:left w:w="115" w:type="dxa"/>
        <w:right w:w="115" w:type="dxa"/>
      </w:tblCellMar>
    </w:tblPr>
  </w:style>
  <w:style w:type="table" w:customStyle="1" w:styleId="afffff9">
    <w:name w:val="afffff9"/>
    <w:basedOn w:val="TableNormal"/>
    <w:tblPr>
      <w:tblStyleRowBandSize w:val="1"/>
      <w:tblStyleColBandSize w:val="1"/>
      <w:tblCellMar>
        <w:left w:w="115" w:type="dxa"/>
        <w:right w:w="115" w:type="dxa"/>
      </w:tblCellMar>
    </w:tblPr>
  </w:style>
  <w:style w:type="table" w:customStyle="1" w:styleId="afffffa">
    <w:name w:val="afffffa"/>
    <w:basedOn w:val="TableNormal"/>
    <w:tblPr>
      <w:tblStyleRowBandSize w:val="1"/>
      <w:tblStyleColBandSize w:val="1"/>
      <w:tblCellMar>
        <w:left w:w="115" w:type="dxa"/>
        <w:right w:w="115" w:type="dxa"/>
      </w:tblCellMar>
    </w:tblPr>
  </w:style>
  <w:style w:type="table" w:customStyle="1" w:styleId="afffffb">
    <w:name w:val="afffffb"/>
    <w:basedOn w:val="TableNormal"/>
    <w:tblPr>
      <w:tblStyleRowBandSize w:val="1"/>
      <w:tblStyleColBandSize w:val="1"/>
      <w:tblCellMar>
        <w:left w:w="115" w:type="dxa"/>
        <w:right w:w="115" w:type="dxa"/>
      </w:tblCellMar>
    </w:tblPr>
  </w:style>
  <w:style w:type="table" w:customStyle="1" w:styleId="afffffc">
    <w:name w:val="afffffc"/>
    <w:basedOn w:val="TableNormal"/>
    <w:tblPr>
      <w:tblStyleRowBandSize w:val="1"/>
      <w:tblStyleColBandSize w:val="1"/>
      <w:tblCellMar>
        <w:left w:w="115" w:type="dxa"/>
        <w:right w:w="115" w:type="dxa"/>
      </w:tblCellMar>
    </w:tblPr>
  </w:style>
  <w:style w:type="table" w:customStyle="1" w:styleId="afffffd">
    <w:name w:val="afffffd"/>
    <w:basedOn w:val="TableNormal"/>
    <w:tblPr>
      <w:tblStyleRowBandSize w:val="1"/>
      <w:tblStyleColBandSize w:val="1"/>
      <w:tblCellMar>
        <w:left w:w="115" w:type="dxa"/>
        <w:right w:w="115" w:type="dxa"/>
      </w:tblCellMar>
    </w:tblPr>
  </w:style>
  <w:style w:type="table" w:customStyle="1" w:styleId="afffffe">
    <w:name w:val="afffffe"/>
    <w:basedOn w:val="TableNormal"/>
    <w:tblPr>
      <w:tblStyleRowBandSize w:val="1"/>
      <w:tblStyleColBandSize w:val="1"/>
      <w:tblCellMar>
        <w:left w:w="115" w:type="dxa"/>
        <w:right w:w="115" w:type="dxa"/>
      </w:tblCellMar>
    </w:tblPr>
  </w:style>
  <w:style w:type="table" w:customStyle="1" w:styleId="affffff">
    <w:name w:val="affffff"/>
    <w:basedOn w:val="TableNormal"/>
    <w:tblPr>
      <w:tblStyleRowBandSize w:val="1"/>
      <w:tblStyleColBandSize w:val="1"/>
      <w:tblCellMar>
        <w:left w:w="115" w:type="dxa"/>
        <w:right w:w="115" w:type="dxa"/>
      </w:tblCellMar>
    </w:tblPr>
  </w:style>
  <w:style w:type="character" w:customStyle="1" w:styleId="UnresolvedMention4">
    <w:name w:val="Unresolved Mention4"/>
    <w:basedOn w:val="DefaultParagraphFont"/>
    <w:uiPriority w:val="99"/>
    <w:semiHidden/>
    <w:unhideWhenUsed/>
    <w:rsid w:val="001304B7"/>
    <w:rPr>
      <w:color w:val="605E5C"/>
      <w:shd w:val="clear" w:color="auto" w:fill="E1DFDD"/>
    </w:rPr>
  </w:style>
  <w:style w:type="table" w:customStyle="1" w:styleId="affffff0">
    <w:basedOn w:val="TableNormal"/>
    <w:tblPr>
      <w:tblStyleRowBandSize w:val="1"/>
      <w:tblStyleColBandSize w:val="1"/>
      <w:tblCellMar>
        <w:left w:w="115" w:type="dxa"/>
        <w:right w:w="115" w:type="dxa"/>
      </w:tblCellMar>
    </w:tblPr>
  </w:style>
  <w:style w:type="table" w:customStyle="1" w:styleId="affffff1">
    <w:basedOn w:val="TableNormal"/>
    <w:tblPr>
      <w:tblStyleRowBandSize w:val="1"/>
      <w:tblStyleColBandSize w:val="1"/>
      <w:tblCellMar>
        <w:left w:w="115" w:type="dxa"/>
        <w:right w:w="115" w:type="dxa"/>
      </w:tblCellMar>
    </w:tblPr>
  </w:style>
  <w:style w:type="table" w:customStyle="1" w:styleId="affffff2">
    <w:basedOn w:val="TableNormal"/>
    <w:tblPr>
      <w:tblStyleRowBandSize w:val="1"/>
      <w:tblStyleColBandSize w:val="1"/>
      <w:tblCellMar>
        <w:left w:w="115" w:type="dxa"/>
        <w:right w:w="115" w:type="dxa"/>
      </w:tblCellMar>
    </w:tblPr>
  </w:style>
  <w:style w:type="table" w:customStyle="1" w:styleId="affffff3">
    <w:basedOn w:val="TableNormal"/>
    <w:tblPr>
      <w:tblStyleRowBandSize w:val="1"/>
      <w:tblStyleColBandSize w:val="1"/>
      <w:tblCellMar>
        <w:left w:w="115" w:type="dxa"/>
        <w:right w:w="115" w:type="dxa"/>
      </w:tblCellMar>
    </w:tblPr>
  </w:style>
  <w:style w:type="table" w:customStyle="1" w:styleId="affffff4">
    <w:basedOn w:val="TableNormal"/>
    <w:tblPr>
      <w:tblStyleRowBandSize w:val="1"/>
      <w:tblStyleColBandSize w:val="1"/>
      <w:tblCellMar>
        <w:left w:w="115" w:type="dxa"/>
        <w:right w:w="115" w:type="dxa"/>
      </w:tblCellMar>
    </w:tblPr>
  </w:style>
  <w:style w:type="table" w:customStyle="1" w:styleId="affffff5">
    <w:basedOn w:val="TableNormal"/>
    <w:tblPr>
      <w:tblStyleRowBandSize w:val="1"/>
      <w:tblStyleColBandSize w:val="1"/>
      <w:tblCellMar>
        <w:left w:w="115" w:type="dxa"/>
        <w:right w:w="115" w:type="dxa"/>
      </w:tblCellMar>
    </w:tblPr>
  </w:style>
  <w:style w:type="table" w:customStyle="1" w:styleId="affffff6">
    <w:basedOn w:val="TableNormal"/>
    <w:tblPr>
      <w:tblStyleRowBandSize w:val="1"/>
      <w:tblStyleColBandSize w:val="1"/>
      <w:tblCellMar>
        <w:left w:w="115" w:type="dxa"/>
        <w:right w:w="115" w:type="dxa"/>
      </w:tblCellMar>
    </w:tblPr>
  </w:style>
  <w:style w:type="table" w:customStyle="1" w:styleId="affffff7">
    <w:basedOn w:val="TableNormal"/>
    <w:tblPr>
      <w:tblStyleRowBandSize w:val="1"/>
      <w:tblStyleColBandSize w:val="1"/>
      <w:tblCellMar>
        <w:left w:w="115" w:type="dxa"/>
        <w:right w:w="115" w:type="dxa"/>
      </w:tblCellMar>
    </w:tblPr>
  </w:style>
  <w:style w:type="table" w:customStyle="1" w:styleId="affffff8">
    <w:basedOn w:val="TableNormal"/>
    <w:tblPr>
      <w:tblStyleRowBandSize w:val="1"/>
      <w:tblStyleColBandSize w:val="1"/>
      <w:tblCellMar>
        <w:left w:w="115" w:type="dxa"/>
        <w:right w:w="115" w:type="dxa"/>
      </w:tblCellMar>
    </w:tblPr>
  </w:style>
  <w:style w:type="table" w:customStyle="1" w:styleId="affffff9">
    <w:basedOn w:val="TableNormal"/>
    <w:tblPr>
      <w:tblStyleRowBandSize w:val="1"/>
      <w:tblStyleColBandSize w:val="1"/>
      <w:tblCellMar>
        <w:left w:w="115" w:type="dxa"/>
        <w:right w:w="115" w:type="dxa"/>
      </w:tblCellMar>
    </w:tblPr>
  </w:style>
  <w:style w:type="table" w:customStyle="1" w:styleId="affffffa">
    <w:basedOn w:val="TableNormal"/>
    <w:tblPr>
      <w:tblStyleRowBandSize w:val="1"/>
      <w:tblStyleColBandSize w:val="1"/>
      <w:tblCellMar>
        <w:left w:w="115" w:type="dxa"/>
        <w:right w:w="115" w:type="dxa"/>
      </w:tblCellMar>
    </w:tblPr>
  </w:style>
  <w:style w:type="table" w:customStyle="1" w:styleId="affffffb">
    <w:basedOn w:val="TableNormal"/>
    <w:tblPr>
      <w:tblStyleRowBandSize w:val="1"/>
      <w:tblStyleColBandSize w:val="1"/>
      <w:tblCellMar>
        <w:left w:w="115" w:type="dxa"/>
        <w:right w:w="115" w:type="dxa"/>
      </w:tblCellMar>
    </w:tblPr>
  </w:style>
  <w:style w:type="table" w:customStyle="1" w:styleId="affffffc">
    <w:basedOn w:val="TableNormal"/>
    <w:tblPr>
      <w:tblStyleRowBandSize w:val="1"/>
      <w:tblStyleColBandSize w:val="1"/>
      <w:tblCellMar>
        <w:left w:w="115" w:type="dxa"/>
        <w:right w:w="115" w:type="dxa"/>
      </w:tblCellMar>
    </w:tblPr>
  </w:style>
  <w:style w:type="table" w:customStyle="1" w:styleId="affffffd">
    <w:basedOn w:val="TableNormal"/>
    <w:tblPr>
      <w:tblStyleRowBandSize w:val="1"/>
      <w:tblStyleColBandSize w:val="1"/>
      <w:tblCellMar>
        <w:left w:w="115" w:type="dxa"/>
        <w:right w:w="115" w:type="dxa"/>
      </w:tblCellMar>
    </w:tblPr>
  </w:style>
  <w:style w:type="table" w:customStyle="1" w:styleId="affffffe">
    <w:basedOn w:val="TableNormal"/>
    <w:tblPr>
      <w:tblStyleRowBandSize w:val="1"/>
      <w:tblStyleColBandSize w:val="1"/>
      <w:tblCellMar>
        <w:left w:w="115" w:type="dxa"/>
        <w:right w:w="115" w:type="dxa"/>
      </w:tblCellMar>
    </w:tblPr>
  </w:style>
  <w:style w:type="table" w:customStyle="1" w:styleId="afffffff">
    <w:basedOn w:val="TableNormal"/>
    <w:tblPr>
      <w:tblStyleRowBandSize w:val="1"/>
      <w:tblStyleColBandSize w:val="1"/>
      <w:tblCellMar>
        <w:left w:w="115" w:type="dxa"/>
        <w:right w:w="115" w:type="dxa"/>
      </w:tblCellMar>
    </w:tblPr>
  </w:style>
  <w:style w:type="table" w:customStyle="1" w:styleId="afffffff0">
    <w:basedOn w:val="TableNormal"/>
    <w:tblPr>
      <w:tblStyleRowBandSize w:val="1"/>
      <w:tblStyleColBandSize w:val="1"/>
      <w:tblCellMar>
        <w:left w:w="115" w:type="dxa"/>
        <w:right w:w="115" w:type="dxa"/>
      </w:tblCellMar>
    </w:tblPr>
  </w:style>
  <w:style w:type="table" w:customStyle="1" w:styleId="afffffff1">
    <w:basedOn w:val="TableNormal"/>
    <w:tblPr>
      <w:tblStyleRowBandSize w:val="1"/>
      <w:tblStyleColBandSize w:val="1"/>
      <w:tblCellMar>
        <w:left w:w="115" w:type="dxa"/>
        <w:right w:w="115" w:type="dxa"/>
      </w:tblCellMar>
    </w:tblPr>
  </w:style>
  <w:style w:type="table" w:customStyle="1" w:styleId="afffffff2">
    <w:basedOn w:val="TableNormal"/>
    <w:tblPr>
      <w:tblStyleRowBandSize w:val="1"/>
      <w:tblStyleColBandSize w:val="1"/>
      <w:tblCellMar>
        <w:left w:w="115" w:type="dxa"/>
        <w:right w:w="115" w:type="dxa"/>
      </w:tblCellMar>
    </w:tblPr>
  </w:style>
  <w:style w:type="table" w:customStyle="1" w:styleId="afffffff3">
    <w:basedOn w:val="TableNormal"/>
    <w:tblPr>
      <w:tblStyleRowBandSize w:val="1"/>
      <w:tblStyleColBandSize w:val="1"/>
      <w:tblCellMar>
        <w:left w:w="115" w:type="dxa"/>
        <w:right w:w="115" w:type="dxa"/>
      </w:tblCellMar>
    </w:tblPr>
  </w:style>
  <w:style w:type="table" w:customStyle="1" w:styleId="afffffff4">
    <w:basedOn w:val="TableNormal"/>
    <w:tblPr>
      <w:tblStyleRowBandSize w:val="1"/>
      <w:tblStyleColBandSize w:val="1"/>
      <w:tblCellMar>
        <w:left w:w="115" w:type="dxa"/>
        <w:right w:w="115" w:type="dxa"/>
      </w:tblCellMar>
    </w:tblPr>
  </w:style>
  <w:style w:type="table" w:customStyle="1" w:styleId="afffffff5">
    <w:basedOn w:val="TableNormal"/>
    <w:tblPr>
      <w:tblStyleRowBandSize w:val="1"/>
      <w:tblStyleColBandSize w:val="1"/>
      <w:tblCellMar>
        <w:left w:w="115" w:type="dxa"/>
        <w:right w:w="115" w:type="dxa"/>
      </w:tblCellMar>
    </w:tblPr>
  </w:style>
  <w:style w:type="table" w:customStyle="1" w:styleId="afffffff6">
    <w:basedOn w:val="TableNormal"/>
    <w:tblPr>
      <w:tblStyleRowBandSize w:val="1"/>
      <w:tblStyleColBandSize w:val="1"/>
      <w:tblCellMar>
        <w:left w:w="115" w:type="dxa"/>
        <w:right w:w="115" w:type="dxa"/>
      </w:tblCellMar>
    </w:tblPr>
  </w:style>
  <w:style w:type="table" w:customStyle="1" w:styleId="afffffff7">
    <w:basedOn w:val="TableNormal"/>
    <w:tblPr>
      <w:tblStyleRowBandSize w:val="1"/>
      <w:tblStyleColBandSize w:val="1"/>
      <w:tblCellMar>
        <w:left w:w="115" w:type="dxa"/>
        <w:right w:w="115" w:type="dxa"/>
      </w:tblCellMar>
    </w:tblPr>
  </w:style>
  <w:style w:type="table" w:customStyle="1" w:styleId="afffffff8">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dviser@advarra.com"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s://euclinicaltrials.eu/home" TargetMode="External"/><Relationship Id="rId4" Type="http://schemas.openxmlformats.org/officeDocument/2006/relationships/styles" Target="styles.xml"/><Relationship Id="rId9" Type="http://schemas.openxmlformats.org/officeDocument/2006/relationships/hyperlink" Target="https://forpatients.roche.com/"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Y3hh2pebxsXLR2r8Xu7l9eD2VHw==">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C5D3D3B-D0FB-4ADD-AF02-C08342208B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8158</Words>
  <Characters>46501</Characters>
  <Application>Microsoft Office Word</Application>
  <DocSecurity>0</DocSecurity>
  <Lines>387</Lines>
  <Paragraphs>109</Paragraphs>
  <ScaleCrop>false</ScaleCrop>
  <HeadingPairs>
    <vt:vector size="2" baseType="variant">
      <vt:variant>
        <vt:lpstr>Title</vt:lpstr>
      </vt:variant>
      <vt:variant>
        <vt:i4>1</vt:i4>
      </vt:variant>
    </vt:vector>
  </HeadingPairs>
  <TitlesOfParts>
    <vt:vector size="1" baseType="lpstr">
      <vt:lpstr/>
    </vt:vector>
  </TitlesOfParts>
  <Company>Icon Clinical Research</Company>
  <LinksUpToDate>false</LinksUpToDate>
  <CharactersWithSpaces>54550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Gant, Tracey {MDRS~SOUTH SAN FRANCISCO}</dc:creator>
  <cp:lastModifiedBy>Taylor Kazmierski</cp:lastModifiedBy>
  <cp:revision>3</cp:revision>
  <dcterms:created xsi:type="dcterms:W3CDTF">2025-05-13T17:36:00Z</dcterms:created>
  <dcterms:modified xsi:type="dcterms:W3CDTF">2025-05-13T17:37:00Z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oldAppTitle">
    <vt:lpwstr>true</vt:lpwstr>
  </property>
  <property fmtid="{D5CDD505-2E9C-101B-9397-08002B2CF9AE}" pid="3" name="ContentTypeId">
    <vt:lpwstr>0x010100A758F5BEA43BC344A88B26CD3128ED27</vt:lpwstr>
  </property>
  <property fmtid="{D5CDD505-2E9C-101B-9397-08002B2CF9AE}" pid="4" name="CSRTemplate">
    <vt:lpwstr>false</vt:lpwstr>
  </property>
  <property fmtid="{D5CDD505-2E9C-101B-9397-08002B2CF9AE}" pid="5" name="gRED Role">
    <vt:lpwstr>gRED Role</vt:lpwstr>
  </property>
  <property fmtid="{D5CDD505-2E9C-101B-9397-08002B2CF9AE}" pid="6" name="isUSLabeling">
    <vt:lpwstr>false</vt:lpwstr>
  </property>
  <property fmtid="{D5CDD505-2E9C-101B-9397-08002B2CF9AE}" pid="7" name="ItemRetentionFormula">
    <vt:lpwstr>&lt;formula id="Microsoft.Office.RecordsManagement.PolicyFeatures.Expiration.Formula.BuiltIn"&gt;&lt;number&gt;10&lt;/number&gt;&lt;property&gt;Modified&lt;/property&gt;&lt;propertyId&gt;28cf69c5-fa48-462a-b5cd-27b6f9d2bd5f&lt;/propertyId&gt;&lt;period&gt;years&lt;/period&gt;&lt;/formula&gt;</vt:lpwstr>
  </property>
  <property fmtid="{D5CDD505-2E9C-101B-9397-08002B2CF9AE}" pid="8" name="ModelDoc">
    <vt:lpwstr>true</vt:lpwstr>
  </property>
  <property fmtid="{D5CDD505-2E9C-101B-9397-08002B2CF9AE}" pid="9" name="MSIP_Label_898e16e8-c07a-4d54-b613-7ba52508ca4b_ActionId">
    <vt:lpwstr>1b15aef5-739f-404c-ae4a-1dc9069f4249</vt:lpwstr>
  </property>
  <property fmtid="{D5CDD505-2E9C-101B-9397-08002B2CF9AE}" pid="10" name="MSIP_Label_898e16e8-c07a-4d54-b613-7ba52508ca4b_ContentBits">
    <vt:lpwstr>0</vt:lpwstr>
  </property>
  <property fmtid="{D5CDD505-2E9C-101B-9397-08002B2CF9AE}" pid="11" name="MSIP_Label_898e16e8-c07a-4d54-b613-7ba52508ca4b_Enabled">
    <vt:lpwstr>true</vt:lpwstr>
  </property>
  <property fmtid="{D5CDD505-2E9C-101B-9397-08002B2CF9AE}" pid="12" name="MSIP_Label_898e16e8-c07a-4d54-b613-7ba52508ca4b_Method">
    <vt:lpwstr>Standard</vt:lpwstr>
  </property>
  <property fmtid="{D5CDD505-2E9C-101B-9397-08002B2CF9AE}" pid="13" name="MSIP_Label_898e16e8-c07a-4d54-b613-7ba52508ca4b_Name">
    <vt:lpwstr>Restricted – Any Recipient</vt:lpwstr>
  </property>
  <property fmtid="{D5CDD505-2E9C-101B-9397-08002B2CF9AE}" pid="14" name="MSIP_Label_898e16e8-c07a-4d54-b613-7ba52508ca4b_SetDate">
    <vt:lpwstr>2024-08-19T11:51:57Z</vt:lpwstr>
  </property>
  <property fmtid="{D5CDD505-2E9C-101B-9397-08002B2CF9AE}" pid="15" name="MSIP_Label_898e16e8-c07a-4d54-b613-7ba52508ca4b_SiteId">
    <vt:lpwstr>06fe4af5-9412-436c-acdb-444ee0010489</vt:lpwstr>
  </property>
  <property fmtid="{D5CDD505-2E9C-101B-9397-08002B2CF9AE}" pid="16" name="NonConvertedSymbols">
    <vt:lpwstr>0</vt:lpwstr>
  </property>
  <property fmtid="{D5CDD505-2E9C-101B-9397-08002B2CF9AE}" pid="17" name="NoPageNum">
    <vt:lpwstr>true</vt:lpwstr>
  </property>
  <property fmtid="{D5CDD505-2E9C-101B-9397-08002B2CF9AE}" pid="18" name="SharedWithUsers">
    <vt:lpwstr>4826;#Wong, Tiffany {MDSH~South San Francisco};#6290;#Parmar, Nimesh {MDUD~Welwyn};#3060;#Guthrie, Heather {MNAF~South San Francisco};#7472;#Ertan-Ahmed, Senem {MDGI~Welwyn};#7470;#Lasch, Karen {TCK~SOUTH SAN FRANCISCO};#6635;#Bojic, Daniela {MDAI~Basel};</vt:lpwstr>
  </property>
  <property fmtid="{D5CDD505-2E9C-101B-9397-08002B2CF9AE}" pid="19" name="SummDocX">
    <vt:lpwstr>true</vt:lpwstr>
  </property>
  <property fmtid="{D5CDD505-2E9C-101B-9397-08002B2CF9AE}" pid="20" name="TabFigApp">
    <vt:lpwstr>true</vt:lpwstr>
  </property>
  <property fmtid="{D5CDD505-2E9C-101B-9397-08002B2CF9AE}" pid="21" name="Template used">
    <vt:lpwstr>CTD_Basic_10H.dot</vt:lpwstr>
  </property>
  <property fmtid="{D5CDD505-2E9C-101B-9397-08002B2CF9AE}" pid="22" name="Template Version">
    <vt:lpwstr>1.4</vt:lpwstr>
  </property>
  <property fmtid="{D5CDD505-2E9C-101B-9397-08002B2CF9AE}" pid="23" name="Version">
    <vt:lpwstr>70</vt:lpwstr>
  </property>
  <property fmtid="{D5CDD505-2E9C-101B-9397-08002B2CF9AE}" pid="24" name="_dlc_policyId">
    <vt:lpwstr>/team/IDM12/Repository</vt:lpwstr>
  </property>
  <property fmtid="{D5CDD505-2E9C-101B-9397-08002B2CF9AE}" pid="25" name="_NewReviewCycle">
    <vt:lpwstr>_NewReviewCycle</vt:lpwstr>
  </property>
</Properties>
</file>